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69" w:rsidRPr="002124CA" w:rsidRDefault="001F0006">
      <w:pPr>
        <w:spacing w:line="588" w:lineRule="exact"/>
        <w:jc w:val="center"/>
        <w:rPr>
          <w:rFonts w:ascii="方正小标宋简体" w:eastAsia="方正小标宋简体" w:hAnsi="方正小标宋简体" w:cs="方正小标宋简体"/>
          <w:color w:val="000000"/>
          <w:sz w:val="44"/>
          <w:szCs w:val="44"/>
        </w:rPr>
      </w:pPr>
      <w:r w:rsidRPr="002124CA">
        <w:rPr>
          <w:rFonts w:ascii="方正小标宋简体" w:eastAsia="方正小标宋简体" w:hAnsi="方正小标宋简体" w:cs="方正小标宋简体" w:hint="eastAsia"/>
          <w:color w:val="000000"/>
          <w:sz w:val="44"/>
          <w:szCs w:val="44"/>
        </w:rPr>
        <w:t>天津市政府网站集约化平台开发建设</w:t>
      </w:r>
    </w:p>
    <w:p w:rsidR="00994669" w:rsidRPr="002124CA" w:rsidRDefault="001F0006">
      <w:pPr>
        <w:spacing w:line="588" w:lineRule="exact"/>
        <w:jc w:val="center"/>
        <w:rPr>
          <w:rFonts w:ascii="方正小标宋简体" w:eastAsia="方正小标宋简体" w:hAnsi="方正小标宋简体" w:cs="方正小标宋简体"/>
          <w:color w:val="000000"/>
          <w:sz w:val="44"/>
          <w:szCs w:val="44"/>
        </w:rPr>
      </w:pPr>
      <w:r w:rsidRPr="002124CA">
        <w:rPr>
          <w:rFonts w:ascii="方正小标宋简体" w:eastAsia="方正小标宋简体" w:hAnsi="方正小标宋简体" w:cs="方正小标宋简体" w:hint="eastAsia"/>
          <w:color w:val="000000"/>
          <w:sz w:val="44"/>
          <w:szCs w:val="44"/>
        </w:rPr>
        <w:t>招标需求</w:t>
      </w:r>
    </w:p>
    <w:p w:rsidR="00994669" w:rsidRPr="002124CA" w:rsidRDefault="00994669">
      <w:pPr>
        <w:spacing w:line="588" w:lineRule="exact"/>
        <w:jc w:val="center"/>
        <w:rPr>
          <w:rFonts w:ascii="方正小标宋简体" w:eastAsia="方正小标宋简体" w:hAnsi="方正小标宋简体" w:cs="方正小标宋简体"/>
          <w:color w:val="000000"/>
          <w:sz w:val="44"/>
          <w:szCs w:val="44"/>
        </w:rPr>
      </w:pP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一、建设背景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2017</w:t>
      </w:r>
      <w:r w:rsidRPr="002124CA">
        <w:rPr>
          <w:rFonts w:ascii="仿宋" w:eastAsia="仿宋" w:hAnsi="仿宋" w:cs="仿宋" w:hint="eastAsia"/>
          <w:color w:val="000000"/>
          <w:sz w:val="34"/>
          <w:szCs w:val="34"/>
        </w:rPr>
        <w:t>年</w:t>
      </w: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月，国务院办公厅印发《政府网站发展指引》（国办发〔</w:t>
      </w:r>
      <w:r w:rsidRPr="002124CA">
        <w:rPr>
          <w:rFonts w:ascii="仿宋" w:eastAsia="仿宋" w:hAnsi="仿宋" w:cs="仿宋"/>
          <w:color w:val="000000"/>
          <w:sz w:val="34"/>
          <w:szCs w:val="34"/>
        </w:rPr>
        <w:t>2017</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47</w:t>
      </w:r>
      <w:r w:rsidRPr="002124CA">
        <w:rPr>
          <w:rFonts w:ascii="仿宋" w:eastAsia="仿宋" w:hAnsi="仿宋" w:cs="仿宋" w:hint="eastAsia"/>
          <w:color w:val="000000"/>
          <w:sz w:val="34"/>
          <w:szCs w:val="34"/>
        </w:rPr>
        <w:t>号），明确要统一标准体系、统一技术平台、统一安全防护、统一运维监管，集中管理信息数据，集中提供内容服务。</w:t>
      </w:r>
      <w:r w:rsidRPr="002124CA">
        <w:rPr>
          <w:rFonts w:ascii="仿宋" w:eastAsia="仿宋" w:hAnsi="仿宋" w:cs="仿宋"/>
          <w:color w:val="000000"/>
          <w:sz w:val="34"/>
          <w:szCs w:val="34"/>
        </w:rPr>
        <w:t>2017</w:t>
      </w:r>
      <w:r w:rsidRPr="002124CA">
        <w:rPr>
          <w:rFonts w:ascii="仿宋" w:eastAsia="仿宋" w:hAnsi="仿宋" w:cs="仿宋" w:hint="eastAsia"/>
          <w:color w:val="000000"/>
          <w:sz w:val="34"/>
          <w:szCs w:val="34"/>
        </w:rPr>
        <w:t>年</w:t>
      </w: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月我市也配套出台《天津市政府网站管理办法》（津政办发〔</w:t>
      </w:r>
      <w:r w:rsidRPr="002124CA">
        <w:rPr>
          <w:rFonts w:ascii="仿宋" w:eastAsia="仿宋" w:hAnsi="仿宋" w:cs="仿宋"/>
          <w:color w:val="000000"/>
          <w:sz w:val="34"/>
          <w:szCs w:val="34"/>
        </w:rPr>
        <w:t>2017</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100</w:t>
      </w:r>
      <w:r w:rsidRPr="002124CA">
        <w:rPr>
          <w:rFonts w:ascii="仿宋" w:eastAsia="仿宋" w:hAnsi="仿宋" w:cs="仿宋" w:hint="eastAsia"/>
          <w:color w:val="000000"/>
          <w:sz w:val="34"/>
          <w:szCs w:val="34"/>
        </w:rPr>
        <w:t>号），明确提出市政府办公厅负责全市政府网站集约化工作的统筹推进、组织协调和考核管理，市网信办负责全市政府网站集约化建设，具体研究集约化平台的建设需求、技术路线、系统架构、部署策略、运维机制、安全防护体系等。</w:t>
      </w:r>
      <w:r w:rsidRPr="002124CA">
        <w:rPr>
          <w:rFonts w:ascii="仿宋" w:eastAsia="仿宋" w:hAnsi="仿宋" w:cs="仿宋"/>
          <w:color w:val="000000"/>
          <w:sz w:val="34"/>
          <w:szCs w:val="34"/>
        </w:rPr>
        <w:t>2018</w:t>
      </w:r>
      <w:r w:rsidRPr="002124CA">
        <w:rPr>
          <w:rFonts w:ascii="仿宋" w:eastAsia="仿宋" w:hAnsi="仿宋" w:cs="仿宋" w:hint="eastAsia"/>
          <w:color w:val="000000"/>
          <w:sz w:val="34"/>
          <w:szCs w:val="34"/>
        </w:rPr>
        <w:t>年</w:t>
      </w:r>
      <w:r w:rsidRPr="002124CA">
        <w:rPr>
          <w:rFonts w:ascii="仿宋" w:eastAsia="仿宋" w:hAnsi="仿宋" w:cs="仿宋"/>
          <w:color w:val="000000"/>
          <w:sz w:val="34"/>
          <w:szCs w:val="34"/>
        </w:rPr>
        <w:t>10</w:t>
      </w:r>
      <w:r w:rsidRPr="002124CA">
        <w:rPr>
          <w:rFonts w:ascii="仿宋" w:eastAsia="仿宋" w:hAnsi="仿宋" w:cs="仿宋" w:hint="eastAsia"/>
          <w:color w:val="000000"/>
          <w:sz w:val="34"/>
          <w:szCs w:val="34"/>
        </w:rPr>
        <w:t>月，国务院办公厅印发《政府网站集约化试点工作方案》（国办函〔</w:t>
      </w:r>
      <w:r w:rsidRPr="002124CA">
        <w:rPr>
          <w:rFonts w:ascii="仿宋" w:eastAsia="仿宋" w:hAnsi="仿宋" w:cs="仿宋"/>
          <w:color w:val="000000"/>
          <w:sz w:val="34"/>
          <w:szCs w:val="34"/>
        </w:rPr>
        <w:t>2018</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71</w:t>
      </w:r>
      <w:r w:rsidRPr="002124CA">
        <w:rPr>
          <w:rFonts w:ascii="仿宋" w:eastAsia="仿宋" w:hAnsi="仿宋" w:cs="仿宋" w:hint="eastAsia"/>
          <w:color w:val="000000"/>
          <w:sz w:val="34"/>
          <w:szCs w:val="34"/>
        </w:rPr>
        <w:t>号），确定北京等</w:t>
      </w:r>
      <w:r w:rsidRPr="002124CA">
        <w:rPr>
          <w:rFonts w:ascii="仿宋" w:eastAsia="仿宋" w:hAnsi="仿宋" w:cs="仿宋"/>
          <w:color w:val="000000"/>
          <w:sz w:val="34"/>
          <w:szCs w:val="34"/>
        </w:rPr>
        <w:t>10</w:t>
      </w:r>
      <w:r w:rsidRPr="002124CA">
        <w:rPr>
          <w:rFonts w:ascii="仿宋" w:eastAsia="仿宋" w:hAnsi="仿宋" w:cs="仿宋" w:hint="eastAsia"/>
          <w:color w:val="000000"/>
          <w:sz w:val="34"/>
          <w:szCs w:val="34"/>
        </w:rPr>
        <w:t>个省（区、市）和拉萨市作为试点地区，要求2019年12月底前完成政府网站集约化工作，实现本地区各级各类政府网站资源优化融合、平台整合安全、数据互认共享、管理统筹规范、服务便捷高效。我市政府网站集约化工作比照试点省市推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为加快推进全市政府网站集约化建设，提升政府网上服务能力，市政府办公厅印发《天津市政府网站集约化工作方案》（津政办发〔</w:t>
      </w:r>
      <w:r w:rsidRPr="002124CA">
        <w:rPr>
          <w:rFonts w:ascii="仿宋" w:eastAsia="仿宋" w:hAnsi="仿宋" w:cs="仿宋"/>
          <w:color w:val="000000"/>
          <w:sz w:val="34"/>
          <w:szCs w:val="34"/>
        </w:rPr>
        <w:t>201</w:t>
      </w:r>
      <w:r w:rsidRPr="002124CA">
        <w:rPr>
          <w:rFonts w:ascii="仿宋" w:eastAsia="仿宋" w:hAnsi="仿宋" w:cs="仿宋" w:hint="eastAsia"/>
          <w:color w:val="000000"/>
          <w:sz w:val="34"/>
          <w:szCs w:val="34"/>
        </w:rPr>
        <w:t>9〕32号），提出我市政府网站发展目标</w:t>
      </w:r>
      <w:r w:rsidRPr="002124CA">
        <w:rPr>
          <w:rFonts w:ascii="仿宋" w:eastAsia="仿宋" w:hAnsi="仿宋" w:cs="仿宋" w:hint="eastAsia"/>
          <w:color w:val="000000"/>
          <w:sz w:val="34"/>
          <w:szCs w:val="34"/>
        </w:rPr>
        <w:lastRenderedPageBreak/>
        <w:t>和建设模式，并部署政府网站集约化建设主要任务。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本项目主要负责建设市级政府网站集约化技术平台，打造全市统一、高效、便捷的网上政府。</w:t>
      </w:r>
    </w:p>
    <w:p w:rsidR="00DD492D" w:rsidRPr="002124CA" w:rsidRDefault="00DD492D" w:rsidP="00DD492D">
      <w:pPr>
        <w:pStyle w:val="1"/>
        <w:tabs>
          <w:tab w:val="left" w:pos="567"/>
        </w:tabs>
        <w:adjustRightInd w:val="0"/>
        <w:snapToGrid w:val="0"/>
        <w:spacing w:before="0" w:after="0" w:line="588" w:lineRule="exact"/>
        <w:rPr>
          <w:rFonts w:ascii="仿宋" w:eastAsia="仿宋" w:hAnsi="仿宋" w:cs="仿宋"/>
          <w:color w:val="000000"/>
          <w:sz w:val="34"/>
          <w:szCs w:val="34"/>
        </w:rPr>
      </w:pPr>
      <w:r w:rsidRPr="002124CA">
        <w:rPr>
          <w:rFonts w:ascii="黑体" w:eastAsia="黑体" w:hAnsi="黑体" w:cs="黑体" w:hint="eastAsia"/>
          <w:b w:val="0"/>
          <w:bCs w:val="0"/>
          <w:color w:val="000000"/>
          <w:sz w:val="34"/>
          <w:szCs w:val="34"/>
        </w:rPr>
        <w:t>二、商务需求</w:t>
      </w:r>
    </w:p>
    <w:tbl>
      <w:tblPr>
        <w:tblW w:w="77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4"/>
        <w:gridCol w:w="908"/>
        <w:gridCol w:w="3873"/>
        <w:gridCol w:w="708"/>
        <w:gridCol w:w="1774"/>
      </w:tblGrid>
      <w:tr w:rsidR="0074262C" w:rsidRPr="002124CA" w:rsidTr="00DD492D">
        <w:trPr>
          <w:trHeight w:val="585"/>
          <w:jc w:val="center"/>
        </w:trPr>
        <w:tc>
          <w:tcPr>
            <w:tcW w:w="50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序号</w:t>
            </w:r>
          </w:p>
        </w:tc>
        <w:tc>
          <w:tcPr>
            <w:tcW w:w="9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需求条款</w:t>
            </w:r>
          </w:p>
        </w:tc>
        <w:tc>
          <w:tcPr>
            <w:tcW w:w="3873"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具体要求</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是否为实质性条款</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原因说明（实质性条款需列明原因）</w:t>
            </w:r>
          </w:p>
        </w:tc>
      </w:tr>
      <w:tr w:rsidR="0074262C" w:rsidRPr="002124CA" w:rsidTr="00DD492D">
        <w:trPr>
          <w:trHeight w:val="300"/>
          <w:jc w:val="center"/>
        </w:trPr>
        <w:tc>
          <w:tcPr>
            <w:tcW w:w="504" w:type="dxa"/>
            <w:vMerge w:val="restart"/>
            <w:vAlign w:val="center"/>
          </w:tcPr>
          <w:p w:rsidR="00DD492D" w:rsidRPr="002124CA" w:rsidRDefault="00DD492D" w:rsidP="00DD492D">
            <w:pPr>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1</w:t>
            </w:r>
          </w:p>
        </w:tc>
        <w:tc>
          <w:tcPr>
            <w:tcW w:w="908" w:type="dxa"/>
            <w:vMerge w:val="restart"/>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实质性资格要求</w:t>
            </w: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（一）营业执照副本或事业单位法人证书或民办非企业单位登记证书或社会团体法人登记证书或基金会法人登记证书扫描件。</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供应商须具备《中华人民共和国政府采购法》 第二十二条第一款规定的条件。</w:t>
            </w:r>
          </w:p>
        </w:tc>
      </w:tr>
      <w:tr w:rsidR="0074262C" w:rsidRPr="002124CA" w:rsidTr="00DD492D">
        <w:trPr>
          <w:trHeight w:val="300"/>
          <w:jc w:val="center"/>
        </w:trPr>
        <w:tc>
          <w:tcPr>
            <w:tcW w:w="504" w:type="dxa"/>
            <w:vMerge/>
            <w:vAlign w:val="center"/>
          </w:tcPr>
          <w:p w:rsidR="00DD492D" w:rsidRPr="002124CA" w:rsidRDefault="00DD492D" w:rsidP="00DD492D">
            <w:pPr>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（二）财务状况报告等相关材料： 提供201</w:t>
            </w:r>
            <w:r w:rsidR="00E6548A" w:rsidRPr="002124CA">
              <w:rPr>
                <w:rFonts w:ascii="仿宋" w:eastAsia="仿宋" w:hAnsi="仿宋" w:cs="仿宋"/>
                <w:color w:val="000000"/>
                <w:sz w:val="24"/>
                <w:szCs w:val="28"/>
              </w:rPr>
              <w:t>8</w:t>
            </w:r>
            <w:r w:rsidRPr="002124CA">
              <w:rPr>
                <w:rFonts w:ascii="仿宋" w:eastAsia="仿宋" w:hAnsi="仿宋" w:cs="仿宋" w:hint="eastAsia"/>
                <w:color w:val="000000"/>
                <w:sz w:val="24"/>
                <w:szCs w:val="28"/>
              </w:rPr>
              <w:t>年度经第三方会计师事务所审计的企业财务报告扫描件或银行出具的资信证明扫描件。</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供应商须具备《中华人民共和国政府采购法》 第二十二条第一款规定的条件。</w:t>
            </w:r>
          </w:p>
        </w:tc>
      </w:tr>
      <w:tr w:rsidR="0074262C" w:rsidRPr="002124CA" w:rsidTr="00DD492D">
        <w:trPr>
          <w:trHeight w:val="300"/>
          <w:jc w:val="center"/>
        </w:trPr>
        <w:tc>
          <w:tcPr>
            <w:tcW w:w="504" w:type="dxa"/>
            <w:vMerge/>
            <w:vAlign w:val="center"/>
          </w:tcPr>
          <w:p w:rsidR="00DD492D" w:rsidRPr="002124CA" w:rsidRDefault="00DD492D" w:rsidP="00DD492D">
            <w:pPr>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（三）</w:t>
            </w:r>
            <w:r w:rsidR="00E6548A" w:rsidRPr="002124CA">
              <w:rPr>
                <w:rFonts w:ascii="仿宋" w:eastAsia="仿宋" w:hAnsi="仿宋" w:cs="仿宋"/>
                <w:color w:val="000000"/>
                <w:sz w:val="24"/>
                <w:szCs w:val="28"/>
              </w:rPr>
              <w:t>2019</w:t>
            </w:r>
            <w:r w:rsidR="00E6548A" w:rsidRPr="002124CA">
              <w:rPr>
                <w:rFonts w:ascii="仿宋" w:eastAsia="仿宋" w:hAnsi="仿宋" w:cs="仿宋" w:hint="eastAsia"/>
                <w:color w:val="000000"/>
                <w:sz w:val="24"/>
                <w:szCs w:val="28"/>
              </w:rPr>
              <w:t>年度</w:t>
            </w:r>
            <w:r w:rsidRPr="002124CA">
              <w:rPr>
                <w:rFonts w:ascii="仿宋" w:eastAsia="仿宋" w:hAnsi="仿宋" w:cs="仿宋" w:hint="eastAsia"/>
                <w:color w:val="000000"/>
                <w:sz w:val="24"/>
                <w:szCs w:val="28"/>
              </w:rPr>
              <w:t>至少1个月的依法缴纳税收和社会保险费的相关证明材料扫描件。</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供应商须具备《中华人民共和国政府采购法》 第二十二条第一款规定的条件。</w:t>
            </w:r>
          </w:p>
        </w:tc>
      </w:tr>
      <w:tr w:rsidR="0074262C" w:rsidRPr="002124CA" w:rsidTr="00DD492D">
        <w:trPr>
          <w:trHeight w:val="300"/>
          <w:jc w:val="center"/>
        </w:trPr>
        <w:tc>
          <w:tcPr>
            <w:tcW w:w="504"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（四）提交响应文件截止日前3年在经营活动中没有重大违法记录的书面声明（截至提交响应文件截止日成立不足3年的供应商可提供自成立以来无重大违法记录的书面声明）。</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供应商须具备《中华人民共和国政府采购法》 第二十二条第一款规定的条件。</w:t>
            </w:r>
          </w:p>
        </w:tc>
      </w:tr>
      <w:tr w:rsidR="0074262C" w:rsidRPr="002124CA" w:rsidTr="00DD492D">
        <w:trPr>
          <w:trHeight w:val="300"/>
          <w:jc w:val="center"/>
        </w:trPr>
        <w:tc>
          <w:tcPr>
            <w:tcW w:w="504" w:type="dxa"/>
            <w:vMerge/>
            <w:vAlign w:val="center"/>
          </w:tcPr>
          <w:p w:rsidR="00E6548A" w:rsidRPr="002124CA" w:rsidRDefault="00E6548A" w:rsidP="00DD492D">
            <w:pPr>
              <w:widowControl/>
              <w:jc w:val="center"/>
              <w:rPr>
                <w:rFonts w:ascii="仿宋" w:eastAsia="仿宋" w:hAnsi="仿宋" w:cs="仿宋"/>
                <w:color w:val="000000"/>
                <w:sz w:val="24"/>
                <w:szCs w:val="28"/>
              </w:rPr>
            </w:pPr>
          </w:p>
        </w:tc>
        <w:tc>
          <w:tcPr>
            <w:tcW w:w="908" w:type="dxa"/>
            <w:vMerge/>
            <w:vAlign w:val="center"/>
          </w:tcPr>
          <w:p w:rsidR="00E6548A" w:rsidRPr="002124CA" w:rsidRDefault="00E6548A" w:rsidP="00DD492D">
            <w:pPr>
              <w:widowControl/>
              <w:jc w:val="center"/>
              <w:rPr>
                <w:rFonts w:ascii="仿宋" w:eastAsia="仿宋" w:hAnsi="仿宋" w:cs="仿宋"/>
                <w:color w:val="000000"/>
                <w:sz w:val="24"/>
                <w:szCs w:val="28"/>
              </w:rPr>
            </w:pPr>
          </w:p>
        </w:tc>
        <w:tc>
          <w:tcPr>
            <w:tcW w:w="3873" w:type="dxa"/>
            <w:vAlign w:val="center"/>
          </w:tcPr>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（五）投标人须 在 响 应 文 件 中 提 供 “ 信 用 中 国 ” 网 站</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(www.creditchina.gov.cn)、“中国政府采购网”（www.ccgp.gov.cn）、</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“国家企业信用信息公示系统”</w:t>
            </w:r>
            <w:r w:rsidRPr="002124CA">
              <w:rPr>
                <w:rFonts w:ascii="仿宋" w:eastAsia="仿宋" w:hAnsi="仿宋" w:cs="仿宋" w:hint="eastAsia"/>
                <w:color w:val="000000"/>
                <w:sz w:val="24"/>
                <w:szCs w:val="28"/>
              </w:rPr>
              <w:lastRenderedPageBreak/>
              <w:t>（www.gsxt.gov.cn）查询投标人的信用</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记录截图，截图时间应当在本项目采购公告发布之日至提交响应文件截止</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时间。对列入失信被执行人、重大税收违法案件当事人名单、政府采购严</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重违法失信行为记录名单及其他不符合《中华人民共和国政府采购法》第</w:t>
            </w:r>
          </w:p>
          <w:p w:rsidR="00E6548A" w:rsidRPr="002124CA" w:rsidRDefault="00E6548A" w:rsidP="00E6548A">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二十二条规定条件的投标人，拒绝其参与政府采购活动。</w:t>
            </w:r>
          </w:p>
        </w:tc>
        <w:tc>
          <w:tcPr>
            <w:tcW w:w="708" w:type="dxa"/>
            <w:vAlign w:val="center"/>
          </w:tcPr>
          <w:p w:rsidR="00E6548A"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lastRenderedPageBreak/>
              <w:t>是</w:t>
            </w:r>
          </w:p>
        </w:tc>
        <w:tc>
          <w:tcPr>
            <w:tcW w:w="1774" w:type="dxa"/>
            <w:vAlign w:val="center"/>
          </w:tcPr>
          <w:p w:rsidR="00E6548A"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供应商须具备《中华人民共和国政府采购法》 第二十二条第一款规定</w:t>
            </w:r>
            <w:r w:rsidRPr="002124CA">
              <w:rPr>
                <w:rFonts w:ascii="仿宋" w:eastAsia="仿宋" w:hAnsi="仿宋" w:cs="仿宋" w:hint="eastAsia"/>
                <w:color w:val="000000"/>
                <w:sz w:val="24"/>
                <w:szCs w:val="28"/>
              </w:rPr>
              <w:lastRenderedPageBreak/>
              <w:t>的条件。</w:t>
            </w:r>
          </w:p>
        </w:tc>
      </w:tr>
      <w:tr w:rsidR="0074262C" w:rsidRPr="002124CA" w:rsidTr="00DD492D">
        <w:trPr>
          <w:trHeight w:val="300"/>
          <w:jc w:val="center"/>
        </w:trPr>
        <w:tc>
          <w:tcPr>
            <w:tcW w:w="504"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w:t>
            </w:r>
            <w:r w:rsidR="00E6548A" w:rsidRPr="002124CA">
              <w:rPr>
                <w:rFonts w:ascii="仿宋" w:eastAsia="仿宋" w:hAnsi="仿宋" w:cs="仿宋" w:hint="eastAsia"/>
                <w:color w:val="000000"/>
                <w:sz w:val="24"/>
                <w:szCs w:val="28"/>
              </w:rPr>
              <w:t>六</w:t>
            </w:r>
            <w:r w:rsidRPr="002124CA">
              <w:rPr>
                <w:rFonts w:ascii="仿宋" w:eastAsia="仿宋" w:hAnsi="仿宋" w:cs="仿宋" w:hint="eastAsia"/>
                <w:color w:val="000000"/>
                <w:sz w:val="24"/>
                <w:szCs w:val="28"/>
              </w:rPr>
              <w:t>）</w:t>
            </w:r>
            <w:r w:rsidRPr="002124CA">
              <w:rPr>
                <w:rFonts w:ascii="仿宋" w:eastAsia="仿宋" w:hAnsi="仿宋" w:cs="仿宋"/>
                <w:color w:val="000000"/>
                <w:sz w:val="24"/>
                <w:szCs w:val="28"/>
              </w:rPr>
              <w:t>本项目</w:t>
            </w:r>
            <w:r w:rsidRPr="002124CA">
              <w:rPr>
                <w:rFonts w:ascii="仿宋" w:eastAsia="仿宋" w:hAnsi="仿宋" w:cs="仿宋" w:hint="eastAsia"/>
                <w:color w:val="000000"/>
                <w:sz w:val="24"/>
                <w:szCs w:val="28"/>
              </w:rPr>
              <w:t>不接受进口产品投标</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p w:rsidR="00E6548A" w:rsidRPr="002124CA" w:rsidRDefault="00E6548A"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按照国家相关要求</w:t>
            </w:r>
          </w:p>
        </w:tc>
      </w:tr>
      <w:tr w:rsidR="0074262C" w:rsidRPr="002124CA" w:rsidTr="00DD492D">
        <w:trPr>
          <w:trHeight w:val="300"/>
          <w:jc w:val="center"/>
        </w:trPr>
        <w:tc>
          <w:tcPr>
            <w:tcW w:w="504"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DD492D" w:rsidP="00DD492D">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w:t>
            </w:r>
            <w:r w:rsidR="00E6548A" w:rsidRPr="002124CA">
              <w:rPr>
                <w:rFonts w:ascii="仿宋" w:eastAsia="仿宋" w:hAnsi="仿宋" w:cs="仿宋" w:hint="eastAsia"/>
                <w:color w:val="000000"/>
                <w:sz w:val="24"/>
                <w:szCs w:val="28"/>
              </w:rPr>
              <w:t>七</w:t>
            </w:r>
            <w:r w:rsidRPr="002124CA">
              <w:rPr>
                <w:rFonts w:ascii="仿宋" w:eastAsia="仿宋" w:hAnsi="仿宋" w:cs="仿宋" w:hint="eastAsia"/>
                <w:color w:val="000000"/>
                <w:sz w:val="24"/>
                <w:szCs w:val="28"/>
              </w:rPr>
              <w:t>）本项目不接受联合体投标。</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是</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为了保证项目按期完工</w:t>
            </w:r>
          </w:p>
        </w:tc>
      </w:tr>
      <w:tr w:rsidR="0074262C" w:rsidRPr="002124CA" w:rsidTr="00DD492D">
        <w:trPr>
          <w:trHeight w:val="300"/>
          <w:jc w:val="center"/>
        </w:trPr>
        <w:tc>
          <w:tcPr>
            <w:tcW w:w="504" w:type="dxa"/>
            <w:vMerge w:val="restart"/>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2</w:t>
            </w:r>
          </w:p>
        </w:tc>
        <w:tc>
          <w:tcPr>
            <w:tcW w:w="908" w:type="dxa"/>
            <w:vMerge w:val="restart"/>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服务要求</w:t>
            </w:r>
          </w:p>
        </w:tc>
        <w:tc>
          <w:tcPr>
            <w:tcW w:w="3873" w:type="dxa"/>
            <w:vAlign w:val="center"/>
          </w:tcPr>
          <w:p w:rsidR="00B14C66" w:rsidRPr="002124CA" w:rsidRDefault="00DD492D"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1.中标供应商需配备专职人员提供1年免费售后驻场运维服务，期限自项目验</w:t>
            </w:r>
            <w:r w:rsidR="00B14C66" w:rsidRPr="002124CA">
              <w:rPr>
                <w:rFonts w:ascii="仿宋" w:eastAsia="仿宋" w:hAnsi="仿宋" w:cs="仿宋" w:hint="eastAsia"/>
                <w:color w:val="000000"/>
                <w:sz w:val="24"/>
                <w:szCs w:val="28"/>
              </w:rPr>
              <w:t>收合格之日起计算，</w:t>
            </w:r>
            <w:r w:rsidR="00C72341" w:rsidRPr="002124CA">
              <w:rPr>
                <w:rFonts w:ascii="仿宋" w:eastAsia="仿宋" w:hAnsi="仿宋" w:cs="仿宋" w:hint="eastAsia"/>
                <w:color w:val="000000"/>
                <w:sz w:val="24"/>
                <w:szCs w:val="28"/>
              </w:rPr>
              <w:t>在免费售后服务期内提供不少于6人驻场服务。</w:t>
            </w:r>
            <w:r w:rsidR="00B14C66" w:rsidRPr="002124CA">
              <w:rPr>
                <w:rFonts w:ascii="仿宋" w:eastAsia="仿宋" w:hAnsi="仿宋" w:cs="仿宋" w:hint="eastAsia"/>
                <w:color w:val="000000"/>
                <w:sz w:val="24"/>
                <w:szCs w:val="28"/>
              </w:rPr>
              <w:t>安全服务期限自项目验收合格之日起一年。</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否</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tc>
      </w:tr>
      <w:tr w:rsidR="0074262C" w:rsidRPr="002124CA" w:rsidTr="00DD492D">
        <w:trPr>
          <w:trHeight w:val="300"/>
          <w:jc w:val="center"/>
        </w:trPr>
        <w:tc>
          <w:tcPr>
            <w:tcW w:w="504"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B14C66" w:rsidRPr="002124CA" w:rsidRDefault="00DD492D"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2.</w:t>
            </w:r>
            <w:r w:rsidR="00B14C66" w:rsidRPr="002124CA">
              <w:rPr>
                <w:rFonts w:ascii="仿宋" w:eastAsia="仿宋" w:hAnsi="仿宋" w:cs="仿宋" w:hint="eastAsia"/>
                <w:color w:val="000000"/>
                <w:sz w:val="24"/>
                <w:szCs w:val="28"/>
              </w:rPr>
              <w:t>免费运维期内提供免费技术支持、系统维护、软件升级、补丁程序、最新版本程序、故障检测、故障修复、性能优化、功能完善等。</w:t>
            </w:r>
          </w:p>
          <w:p w:rsidR="00DD492D" w:rsidRPr="002124CA" w:rsidRDefault="00DD492D" w:rsidP="00B14C66">
            <w:pPr>
              <w:widowControl/>
              <w:jc w:val="left"/>
              <w:rPr>
                <w:rFonts w:ascii="仿宋" w:eastAsia="仿宋" w:hAnsi="仿宋" w:cs="仿宋"/>
                <w:color w:val="000000"/>
                <w:sz w:val="24"/>
                <w:szCs w:val="28"/>
              </w:rPr>
            </w:pP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否</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tc>
      </w:tr>
      <w:tr w:rsidR="0074262C" w:rsidRPr="002124CA" w:rsidTr="00E6548A">
        <w:trPr>
          <w:trHeight w:val="300"/>
          <w:jc w:val="center"/>
        </w:trPr>
        <w:tc>
          <w:tcPr>
            <w:tcW w:w="504"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908"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3873" w:type="dxa"/>
            <w:vAlign w:val="center"/>
          </w:tcPr>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3</w:t>
            </w:r>
            <w:r w:rsidRPr="002124CA">
              <w:rPr>
                <w:rFonts w:ascii="仿宋" w:eastAsia="仿宋" w:hAnsi="仿宋" w:cs="仿宋"/>
                <w:color w:val="000000"/>
                <w:sz w:val="24"/>
                <w:szCs w:val="28"/>
              </w:rPr>
              <w:t>.</w:t>
            </w:r>
            <w:r w:rsidRPr="002124CA">
              <w:rPr>
                <w:rFonts w:ascii="仿宋" w:eastAsia="仿宋" w:hAnsi="仿宋" w:cs="仿宋" w:hint="eastAsia"/>
                <w:color w:val="000000"/>
                <w:sz w:val="24"/>
                <w:szCs w:val="28"/>
              </w:rPr>
              <w:t>售后服务响应时间及维护承诺。自项目投入正式运行和在免费服务期内，系统出现故障时，中标供应商7×24小时服务响应，维护工程师现场处理系统故障；及时现场解决并做出故障处理报告。</w:t>
            </w:r>
          </w:p>
        </w:tc>
        <w:tc>
          <w:tcPr>
            <w:tcW w:w="708" w:type="dxa"/>
          </w:tcPr>
          <w:p w:rsidR="00B14C66" w:rsidRPr="002124CA" w:rsidRDefault="00B14C66" w:rsidP="00B14C66">
            <w:pPr>
              <w:jc w:val="center"/>
              <w:rPr>
                <w:color w:val="000000"/>
              </w:rPr>
            </w:pPr>
            <w:r w:rsidRPr="002124CA">
              <w:rPr>
                <w:rFonts w:ascii="仿宋" w:eastAsia="仿宋" w:hAnsi="仿宋" w:cs="仿宋" w:hint="eastAsia"/>
                <w:color w:val="000000"/>
                <w:sz w:val="24"/>
                <w:szCs w:val="28"/>
              </w:rPr>
              <w:t>否</w:t>
            </w:r>
          </w:p>
        </w:tc>
        <w:tc>
          <w:tcPr>
            <w:tcW w:w="1774" w:type="dxa"/>
            <w:vAlign w:val="center"/>
          </w:tcPr>
          <w:p w:rsidR="00B14C66" w:rsidRPr="002124CA" w:rsidRDefault="00B14C66" w:rsidP="00B14C66">
            <w:pPr>
              <w:widowControl/>
              <w:jc w:val="center"/>
              <w:rPr>
                <w:rFonts w:ascii="仿宋" w:eastAsia="仿宋" w:hAnsi="仿宋" w:cs="仿宋"/>
                <w:color w:val="000000"/>
                <w:sz w:val="24"/>
                <w:szCs w:val="28"/>
              </w:rPr>
            </w:pPr>
          </w:p>
        </w:tc>
      </w:tr>
      <w:tr w:rsidR="0074262C" w:rsidRPr="002124CA" w:rsidTr="00E6548A">
        <w:trPr>
          <w:trHeight w:val="300"/>
          <w:jc w:val="center"/>
        </w:trPr>
        <w:tc>
          <w:tcPr>
            <w:tcW w:w="504"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908"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3873" w:type="dxa"/>
            <w:vAlign w:val="center"/>
          </w:tcPr>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4</w:t>
            </w:r>
            <w:r w:rsidRPr="002124CA">
              <w:rPr>
                <w:rFonts w:ascii="仿宋" w:eastAsia="仿宋" w:hAnsi="仿宋" w:cs="仿宋"/>
                <w:color w:val="000000"/>
                <w:sz w:val="24"/>
                <w:szCs w:val="28"/>
              </w:rPr>
              <w:t>.</w:t>
            </w:r>
            <w:r w:rsidRPr="002124CA">
              <w:rPr>
                <w:rFonts w:ascii="仿宋" w:eastAsia="仿宋" w:hAnsi="仿宋" w:cs="仿宋" w:hint="eastAsia"/>
                <w:color w:val="000000"/>
                <w:sz w:val="24"/>
                <w:szCs w:val="28"/>
              </w:rPr>
              <w:t>中标后，中标供应商须与采购人就数据信息安全签署保密协议。</w:t>
            </w:r>
          </w:p>
        </w:tc>
        <w:tc>
          <w:tcPr>
            <w:tcW w:w="708" w:type="dxa"/>
          </w:tcPr>
          <w:p w:rsidR="00B14C66" w:rsidRPr="002124CA" w:rsidRDefault="00B14C66" w:rsidP="00B14C66">
            <w:pPr>
              <w:jc w:val="center"/>
              <w:rPr>
                <w:color w:val="000000"/>
              </w:rPr>
            </w:pPr>
            <w:r w:rsidRPr="002124CA">
              <w:rPr>
                <w:rFonts w:ascii="仿宋" w:eastAsia="仿宋" w:hAnsi="仿宋" w:cs="仿宋" w:hint="eastAsia"/>
                <w:color w:val="000000"/>
                <w:sz w:val="24"/>
                <w:szCs w:val="28"/>
              </w:rPr>
              <w:t>否</w:t>
            </w:r>
          </w:p>
        </w:tc>
        <w:tc>
          <w:tcPr>
            <w:tcW w:w="1774" w:type="dxa"/>
            <w:vAlign w:val="center"/>
          </w:tcPr>
          <w:p w:rsidR="00B14C66" w:rsidRPr="002124CA" w:rsidRDefault="00B14C66" w:rsidP="00B14C66">
            <w:pPr>
              <w:widowControl/>
              <w:jc w:val="center"/>
              <w:rPr>
                <w:rFonts w:ascii="仿宋" w:eastAsia="仿宋" w:hAnsi="仿宋" w:cs="仿宋"/>
                <w:color w:val="000000"/>
                <w:sz w:val="24"/>
                <w:szCs w:val="28"/>
              </w:rPr>
            </w:pPr>
          </w:p>
        </w:tc>
      </w:tr>
      <w:tr w:rsidR="0074262C" w:rsidRPr="002124CA" w:rsidTr="00E6548A">
        <w:trPr>
          <w:trHeight w:val="300"/>
          <w:jc w:val="center"/>
        </w:trPr>
        <w:tc>
          <w:tcPr>
            <w:tcW w:w="504"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908" w:type="dxa"/>
            <w:vMerge/>
            <w:vAlign w:val="center"/>
          </w:tcPr>
          <w:p w:rsidR="00B14C66" w:rsidRPr="002124CA" w:rsidRDefault="00B14C66" w:rsidP="00B14C66">
            <w:pPr>
              <w:widowControl/>
              <w:jc w:val="center"/>
              <w:rPr>
                <w:rFonts w:ascii="仿宋" w:eastAsia="仿宋" w:hAnsi="仿宋" w:cs="仿宋"/>
                <w:color w:val="000000"/>
                <w:sz w:val="24"/>
                <w:szCs w:val="28"/>
              </w:rPr>
            </w:pPr>
          </w:p>
        </w:tc>
        <w:tc>
          <w:tcPr>
            <w:tcW w:w="3873" w:type="dxa"/>
            <w:vAlign w:val="center"/>
          </w:tcPr>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5</w:t>
            </w:r>
            <w:r w:rsidRPr="002124CA">
              <w:rPr>
                <w:rFonts w:ascii="仿宋" w:eastAsia="仿宋" w:hAnsi="仿宋" w:cs="仿宋"/>
                <w:color w:val="000000"/>
                <w:sz w:val="24"/>
                <w:szCs w:val="28"/>
              </w:rPr>
              <w:t>.</w:t>
            </w:r>
            <w:r w:rsidRPr="002124CA">
              <w:rPr>
                <w:rFonts w:ascii="仿宋" w:eastAsia="仿宋" w:hAnsi="仿宋" w:cs="仿宋" w:hint="eastAsia"/>
                <w:color w:val="000000"/>
                <w:sz w:val="24"/>
                <w:szCs w:val="28"/>
              </w:rPr>
              <w:t>投标人须在投标文件中承诺，若其为中标供应商，将对采购人已有或将来的各业务系统对接工作免费开放接口协议、数据结构等与对接</w:t>
            </w:r>
            <w:r w:rsidRPr="002124CA">
              <w:rPr>
                <w:rFonts w:ascii="仿宋" w:eastAsia="仿宋" w:hAnsi="仿宋" w:cs="仿宋" w:hint="eastAsia"/>
                <w:color w:val="000000"/>
                <w:sz w:val="24"/>
                <w:szCs w:val="28"/>
              </w:rPr>
              <w:lastRenderedPageBreak/>
              <w:t>相关的所有资料。</w:t>
            </w:r>
          </w:p>
        </w:tc>
        <w:tc>
          <w:tcPr>
            <w:tcW w:w="708" w:type="dxa"/>
          </w:tcPr>
          <w:p w:rsidR="00B14C66" w:rsidRPr="002124CA" w:rsidRDefault="00B14C66" w:rsidP="00B14C66">
            <w:pPr>
              <w:jc w:val="center"/>
              <w:rPr>
                <w:color w:val="000000"/>
              </w:rPr>
            </w:pPr>
            <w:r w:rsidRPr="002124CA">
              <w:rPr>
                <w:rFonts w:ascii="仿宋" w:eastAsia="仿宋" w:hAnsi="仿宋" w:cs="仿宋" w:hint="eastAsia"/>
                <w:color w:val="000000"/>
                <w:sz w:val="24"/>
                <w:szCs w:val="28"/>
              </w:rPr>
              <w:lastRenderedPageBreak/>
              <w:t>否</w:t>
            </w:r>
          </w:p>
        </w:tc>
        <w:tc>
          <w:tcPr>
            <w:tcW w:w="1774" w:type="dxa"/>
            <w:vAlign w:val="center"/>
          </w:tcPr>
          <w:p w:rsidR="00B14C66" w:rsidRPr="002124CA" w:rsidRDefault="00B14C66" w:rsidP="00B14C66">
            <w:pPr>
              <w:widowControl/>
              <w:jc w:val="center"/>
              <w:rPr>
                <w:rFonts w:ascii="仿宋" w:eastAsia="仿宋" w:hAnsi="仿宋" w:cs="仿宋"/>
                <w:color w:val="000000"/>
                <w:sz w:val="24"/>
                <w:szCs w:val="28"/>
              </w:rPr>
            </w:pPr>
          </w:p>
        </w:tc>
      </w:tr>
      <w:tr w:rsidR="0074262C" w:rsidRPr="002124CA" w:rsidTr="00DD492D">
        <w:trPr>
          <w:trHeight w:val="300"/>
          <w:jc w:val="center"/>
        </w:trPr>
        <w:tc>
          <w:tcPr>
            <w:tcW w:w="504"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908" w:type="dxa"/>
            <w:vMerge/>
            <w:vAlign w:val="center"/>
          </w:tcPr>
          <w:p w:rsidR="00DD492D" w:rsidRPr="002124CA" w:rsidRDefault="00DD492D" w:rsidP="00DD492D">
            <w:pPr>
              <w:widowControl/>
              <w:jc w:val="center"/>
              <w:rPr>
                <w:rFonts w:ascii="仿宋" w:eastAsia="仿宋" w:hAnsi="仿宋" w:cs="仿宋"/>
                <w:color w:val="000000"/>
                <w:sz w:val="24"/>
                <w:szCs w:val="28"/>
              </w:rPr>
            </w:pPr>
          </w:p>
        </w:tc>
        <w:tc>
          <w:tcPr>
            <w:tcW w:w="3873" w:type="dxa"/>
            <w:vAlign w:val="center"/>
          </w:tcPr>
          <w:p w:rsidR="00DD492D"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color w:val="000000"/>
                <w:sz w:val="24"/>
                <w:szCs w:val="28"/>
              </w:rPr>
              <w:t>6</w:t>
            </w:r>
            <w:r w:rsidR="00DD492D" w:rsidRPr="002124CA">
              <w:rPr>
                <w:rFonts w:ascii="仿宋" w:eastAsia="仿宋" w:hAnsi="仿宋" w:cs="仿宋" w:hint="eastAsia"/>
                <w:color w:val="000000"/>
                <w:sz w:val="24"/>
                <w:szCs w:val="28"/>
              </w:rPr>
              <w:t>.</w:t>
            </w:r>
            <w:r w:rsidRPr="002124CA">
              <w:rPr>
                <w:rFonts w:ascii="仿宋" w:eastAsia="仿宋" w:hAnsi="仿宋" w:cs="仿宋" w:hint="eastAsia"/>
                <w:color w:val="000000"/>
                <w:sz w:val="24"/>
                <w:szCs w:val="28"/>
              </w:rPr>
              <w:t xml:space="preserve"> 投标人须在投标文件中承诺，若其为中标供应商，本项目最终成果没有任何不能向采购人提交著作产权的内容和技术细节。采购人或最终用户在使用过程中不应受到第三方关于侵犯知识产权的指控。如有任何上述指控，投标人应独自承担可能发生的一切法律责任和费用。</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否</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tc>
      </w:tr>
      <w:tr w:rsidR="0074262C" w:rsidRPr="002124CA" w:rsidTr="00DD492D">
        <w:trPr>
          <w:trHeight w:val="300"/>
          <w:jc w:val="center"/>
        </w:trPr>
        <w:tc>
          <w:tcPr>
            <w:tcW w:w="50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3</w:t>
            </w:r>
          </w:p>
        </w:tc>
        <w:tc>
          <w:tcPr>
            <w:tcW w:w="908" w:type="dxa"/>
            <w:vAlign w:val="center"/>
          </w:tcPr>
          <w:p w:rsidR="00DD492D" w:rsidRPr="002124CA" w:rsidRDefault="00DD492D" w:rsidP="00DD492D">
            <w:pPr>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交货期</w:t>
            </w:r>
          </w:p>
        </w:tc>
        <w:tc>
          <w:tcPr>
            <w:tcW w:w="3873" w:type="dxa"/>
            <w:vAlign w:val="center"/>
          </w:tcPr>
          <w:p w:rsidR="00DD492D" w:rsidRPr="002124CA" w:rsidRDefault="00B14C66" w:rsidP="00DD492D">
            <w:pPr>
              <w:jc w:val="left"/>
              <w:rPr>
                <w:rFonts w:ascii="仿宋" w:eastAsia="仿宋" w:hAnsi="仿宋" w:cs="仿宋"/>
                <w:color w:val="000000"/>
                <w:sz w:val="24"/>
                <w:szCs w:val="28"/>
              </w:rPr>
            </w:pPr>
            <w:r w:rsidRPr="002124CA">
              <w:rPr>
                <w:rFonts w:ascii="仿宋" w:eastAsia="仿宋" w:hAnsi="仿宋" w:cs="仿宋" w:hint="eastAsia"/>
                <w:color w:val="000000"/>
                <w:sz w:val="24"/>
                <w:szCs w:val="28"/>
              </w:rPr>
              <w:t>2019年10月31日前完成市级政府网站集约化平台建设工作，系统可正式投入使用。</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否</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tc>
      </w:tr>
      <w:tr w:rsidR="0074262C" w:rsidRPr="002124CA" w:rsidTr="00DD492D">
        <w:trPr>
          <w:trHeight w:val="300"/>
          <w:jc w:val="center"/>
        </w:trPr>
        <w:tc>
          <w:tcPr>
            <w:tcW w:w="504"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4</w:t>
            </w:r>
          </w:p>
        </w:tc>
        <w:tc>
          <w:tcPr>
            <w:tcW w:w="9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t>其他要求</w:t>
            </w:r>
          </w:p>
        </w:tc>
        <w:tc>
          <w:tcPr>
            <w:tcW w:w="3873" w:type="dxa"/>
            <w:vAlign w:val="center"/>
          </w:tcPr>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中标供应商应根据项目实施的计划、进度和项目单位的要求，向采购人提供详细的培训计划，针对本项目涉及的应用软件技术、系统操作和安全意识等，分阶段对各级政府及所属部门门户网站管理及运维人员组织集中培训，宣贯相关政策及标准并针对日常维护做技术培训。中标供应商应将详细的培训课程以及时间表交给采购人，最后以采购人认可为准。</w:t>
            </w:r>
          </w:p>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培训目标为使受训者能够独立、熟练地完成操作，实现依据本项目所规定的项目目标和功能，同时提供面向系统管理员的应用软件系统结构和设计等方面的培训；培训材料由中标供应商提供。培训应采取现场培训与集中培训相结合，个别培训与集体培训相结合的方式，以确保参加人员对本系统的基本原理、技术特性、操作运行、管理维护等获得全面了解和技术掌握。</w:t>
            </w:r>
          </w:p>
          <w:p w:rsidR="00B14C66" w:rsidRPr="002124CA" w:rsidRDefault="00B14C66" w:rsidP="00B14C66">
            <w:pPr>
              <w:widowControl/>
              <w:jc w:val="left"/>
              <w:rPr>
                <w:rFonts w:ascii="仿宋" w:eastAsia="仿宋" w:hAnsi="仿宋" w:cs="仿宋"/>
                <w:color w:val="000000"/>
                <w:sz w:val="24"/>
                <w:szCs w:val="28"/>
              </w:rPr>
            </w:pPr>
            <w:r w:rsidRPr="002124CA">
              <w:rPr>
                <w:rFonts w:ascii="仿宋" w:eastAsia="仿宋" w:hAnsi="仿宋" w:cs="仿宋" w:hint="eastAsia"/>
                <w:color w:val="000000"/>
                <w:sz w:val="24"/>
                <w:szCs w:val="28"/>
              </w:rPr>
              <w:t>对于所有培训，中标供应商必须派出具有相应专业资格和实际工作经验的辅导人员进行培训，培训所使用的语言必须是中文，否则中标供应商必须提供相应的翻译。同时，需针对用户按照不同的角色提供不同的培训课程，如系统管理员、普</w:t>
            </w:r>
            <w:r w:rsidRPr="002124CA">
              <w:rPr>
                <w:rFonts w:ascii="仿宋" w:eastAsia="仿宋" w:hAnsi="仿宋" w:cs="仿宋" w:hint="eastAsia"/>
                <w:color w:val="000000"/>
                <w:sz w:val="24"/>
                <w:szCs w:val="28"/>
              </w:rPr>
              <w:lastRenderedPageBreak/>
              <w:t>通用户、领导等角色，安排不同的培训课程，并印制发放适量的培训手册。</w:t>
            </w:r>
          </w:p>
        </w:tc>
        <w:tc>
          <w:tcPr>
            <w:tcW w:w="708" w:type="dxa"/>
            <w:vAlign w:val="center"/>
          </w:tcPr>
          <w:p w:rsidR="00DD492D" w:rsidRPr="002124CA" w:rsidRDefault="00DD492D" w:rsidP="00DD492D">
            <w:pPr>
              <w:widowControl/>
              <w:jc w:val="center"/>
              <w:rPr>
                <w:rFonts w:ascii="仿宋" w:eastAsia="仿宋" w:hAnsi="仿宋" w:cs="仿宋"/>
                <w:color w:val="000000"/>
                <w:sz w:val="24"/>
                <w:szCs w:val="28"/>
              </w:rPr>
            </w:pPr>
            <w:r w:rsidRPr="002124CA">
              <w:rPr>
                <w:rFonts w:ascii="仿宋" w:eastAsia="仿宋" w:hAnsi="仿宋" w:cs="仿宋" w:hint="eastAsia"/>
                <w:color w:val="000000"/>
                <w:sz w:val="24"/>
                <w:szCs w:val="28"/>
              </w:rPr>
              <w:lastRenderedPageBreak/>
              <w:t>否</w:t>
            </w:r>
          </w:p>
        </w:tc>
        <w:tc>
          <w:tcPr>
            <w:tcW w:w="1774" w:type="dxa"/>
            <w:vAlign w:val="center"/>
          </w:tcPr>
          <w:p w:rsidR="00DD492D" w:rsidRPr="002124CA" w:rsidRDefault="00DD492D" w:rsidP="00DD492D">
            <w:pPr>
              <w:widowControl/>
              <w:jc w:val="center"/>
              <w:rPr>
                <w:rFonts w:ascii="仿宋" w:eastAsia="仿宋" w:hAnsi="仿宋" w:cs="仿宋"/>
                <w:color w:val="000000"/>
                <w:sz w:val="24"/>
                <w:szCs w:val="28"/>
              </w:rPr>
            </w:pPr>
          </w:p>
        </w:tc>
      </w:tr>
    </w:tbl>
    <w:p w:rsidR="00DD492D" w:rsidRPr="002124CA" w:rsidRDefault="00DD492D" w:rsidP="00DD492D">
      <w:pPr>
        <w:pStyle w:val="1"/>
        <w:tabs>
          <w:tab w:val="left" w:pos="567"/>
        </w:tabs>
        <w:adjustRightInd w:val="0"/>
        <w:snapToGrid w:val="0"/>
        <w:spacing w:before="0" w:after="0" w:line="588" w:lineRule="exact"/>
        <w:rPr>
          <w:rFonts w:ascii="黑体" w:eastAsia="黑体" w:hAnsi="黑体" w:cs="黑体"/>
          <w:b w:val="0"/>
          <w:bCs w:val="0"/>
          <w:color w:val="000000"/>
          <w:sz w:val="34"/>
          <w:szCs w:val="34"/>
        </w:rPr>
      </w:pPr>
      <w:r w:rsidRPr="002124CA">
        <w:rPr>
          <w:rFonts w:ascii="黑体" w:eastAsia="黑体" w:hAnsi="黑体" w:cs="黑体" w:hint="eastAsia"/>
          <w:b w:val="0"/>
          <w:bCs w:val="0"/>
          <w:color w:val="000000"/>
          <w:sz w:val="34"/>
          <w:szCs w:val="34"/>
        </w:rPr>
        <w:lastRenderedPageBreak/>
        <w:t>三、技术需求：</w:t>
      </w:r>
    </w:p>
    <w:p w:rsidR="00D3176C" w:rsidRPr="002124CA" w:rsidRDefault="00D3176C" w:rsidP="00D3176C">
      <w:pPr>
        <w:spacing w:line="360" w:lineRule="auto"/>
        <w:rPr>
          <w:rFonts w:ascii="宋体" w:hAnsi="宋体"/>
          <w:color w:val="000000"/>
          <w:sz w:val="24"/>
        </w:rPr>
      </w:pPr>
      <w:r w:rsidRPr="002124CA">
        <w:rPr>
          <w:rFonts w:ascii="宋体" w:hAnsi="宋体" w:hint="eastAsia"/>
          <w:color w:val="000000"/>
          <w:sz w:val="24"/>
        </w:rPr>
        <w:t>本项目共一</w:t>
      </w:r>
      <w:r w:rsidR="00566DCB" w:rsidRPr="002124CA">
        <w:rPr>
          <w:rFonts w:ascii="宋体" w:hAnsi="宋体" w:hint="eastAsia"/>
          <w:color w:val="000000"/>
          <w:sz w:val="24"/>
        </w:rPr>
        <w:t>包</w:t>
      </w:r>
    </w:p>
    <w:p w:rsidR="00D3176C" w:rsidRPr="002124CA" w:rsidRDefault="00D3176C" w:rsidP="00D3176C">
      <w:pPr>
        <w:spacing w:line="360" w:lineRule="auto"/>
        <w:ind w:firstLineChars="200" w:firstLine="480"/>
        <w:rPr>
          <w:rFonts w:ascii="宋体" w:hAnsi="宋体"/>
          <w:color w:val="000000"/>
          <w:sz w:val="24"/>
        </w:rPr>
      </w:pPr>
      <w:r w:rsidRPr="002124CA">
        <w:rPr>
          <w:rFonts w:ascii="宋体" w:hAnsi="宋体" w:hint="eastAsia"/>
          <w:color w:val="000000"/>
          <w:sz w:val="24"/>
        </w:rPr>
        <w:t>第一包：天津市政府网站集约化平台开发建设</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369"/>
        <w:gridCol w:w="3362"/>
        <w:gridCol w:w="477"/>
        <w:gridCol w:w="456"/>
        <w:gridCol w:w="1400"/>
        <w:gridCol w:w="1251"/>
      </w:tblGrid>
      <w:tr w:rsidR="0074262C" w:rsidRPr="002124CA" w:rsidTr="00E6548A">
        <w:trPr>
          <w:jc w:val="center"/>
        </w:trPr>
        <w:tc>
          <w:tcPr>
            <w:tcW w:w="473"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序号</w:t>
            </w:r>
          </w:p>
        </w:tc>
        <w:tc>
          <w:tcPr>
            <w:tcW w:w="763"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货物名称</w:t>
            </w:r>
          </w:p>
        </w:tc>
        <w:tc>
          <w:tcPr>
            <w:tcW w:w="1852"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技术要求</w:t>
            </w:r>
          </w:p>
        </w:tc>
        <w:tc>
          <w:tcPr>
            <w:tcW w:w="276"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单位</w:t>
            </w:r>
          </w:p>
        </w:tc>
        <w:tc>
          <w:tcPr>
            <w:tcW w:w="158"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数量</w:t>
            </w:r>
          </w:p>
        </w:tc>
        <w:tc>
          <w:tcPr>
            <w:tcW w:w="780" w:type="pct"/>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是否属于现行节能产品政府采购清单强制采购范围</w:t>
            </w:r>
          </w:p>
        </w:tc>
        <w:tc>
          <w:tcPr>
            <w:tcW w:w="698"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实质性技术条款原因说明</w:t>
            </w:r>
          </w:p>
        </w:tc>
      </w:tr>
      <w:tr w:rsidR="00D3176C" w:rsidRPr="002124CA" w:rsidTr="00E6548A">
        <w:trPr>
          <w:jc w:val="center"/>
        </w:trPr>
        <w:tc>
          <w:tcPr>
            <w:tcW w:w="473" w:type="pct"/>
            <w:shd w:val="clear" w:color="auto" w:fill="auto"/>
            <w:vAlign w:val="center"/>
          </w:tcPr>
          <w:p w:rsidR="00D3176C" w:rsidRPr="002124CA" w:rsidRDefault="00D3176C" w:rsidP="00E6548A">
            <w:pPr>
              <w:jc w:val="center"/>
              <w:rPr>
                <w:rFonts w:ascii="宋体" w:hAnsi="宋体"/>
                <w:color w:val="000000"/>
                <w:sz w:val="24"/>
              </w:rPr>
            </w:pPr>
            <w:r w:rsidRPr="002124CA">
              <w:rPr>
                <w:rFonts w:ascii="宋体" w:hAnsi="宋体" w:hint="eastAsia"/>
                <w:color w:val="000000"/>
                <w:sz w:val="24"/>
              </w:rPr>
              <w:t>1</w:t>
            </w:r>
          </w:p>
        </w:tc>
        <w:tc>
          <w:tcPr>
            <w:tcW w:w="763" w:type="pct"/>
            <w:shd w:val="clear" w:color="auto" w:fill="auto"/>
            <w:vAlign w:val="center"/>
          </w:tcPr>
          <w:p w:rsidR="00D3176C" w:rsidRPr="002124CA" w:rsidRDefault="00D3176C" w:rsidP="00E6548A">
            <w:pPr>
              <w:rPr>
                <w:rFonts w:ascii="宋体" w:hAnsi="宋体"/>
                <w:color w:val="000000"/>
                <w:sz w:val="24"/>
              </w:rPr>
            </w:pPr>
            <w:r w:rsidRPr="002124CA">
              <w:rPr>
                <w:rFonts w:ascii="宋体" w:hAnsi="宋体" w:hint="eastAsia"/>
                <w:color w:val="000000"/>
                <w:sz w:val="24"/>
              </w:rPr>
              <w:t>天津市政府网站集约化平台开发建设</w:t>
            </w:r>
          </w:p>
        </w:tc>
        <w:tc>
          <w:tcPr>
            <w:tcW w:w="1852" w:type="pct"/>
            <w:shd w:val="clear" w:color="auto" w:fill="auto"/>
            <w:vAlign w:val="center"/>
          </w:tcPr>
          <w:p w:rsidR="00D3176C" w:rsidRPr="002124CA" w:rsidRDefault="00566DCB" w:rsidP="00566DCB">
            <w:pPr>
              <w:rPr>
                <w:rFonts w:ascii="宋体" w:hAnsi="宋体"/>
                <w:color w:val="000000"/>
                <w:sz w:val="24"/>
              </w:rPr>
            </w:pPr>
            <w:r w:rsidRPr="002124CA">
              <w:rPr>
                <w:rFonts w:ascii="宋体" w:hAnsi="宋体" w:hint="eastAsia"/>
                <w:color w:val="000000"/>
                <w:sz w:val="24"/>
              </w:rPr>
              <w:t>详见附件一</w:t>
            </w:r>
          </w:p>
        </w:tc>
        <w:tc>
          <w:tcPr>
            <w:tcW w:w="276" w:type="pct"/>
            <w:shd w:val="clear" w:color="auto" w:fill="auto"/>
            <w:vAlign w:val="center"/>
          </w:tcPr>
          <w:p w:rsidR="00D3176C" w:rsidRPr="002124CA" w:rsidRDefault="00A454BF" w:rsidP="00E6548A">
            <w:pPr>
              <w:rPr>
                <w:rFonts w:ascii="宋体" w:hAnsi="宋体"/>
                <w:color w:val="000000"/>
                <w:sz w:val="24"/>
              </w:rPr>
            </w:pPr>
            <w:r w:rsidRPr="002124CA">
              <w:rPr>
                <w:rFonts w:ascii="宋体" w:hAnsi="宋体" w:hint="eastAsia"/>
                <w:color w:val="000000"/>
                <w:sz w:val="24"/>
              </w:rPr>
              <w:t>项</w:t>
            </w:r>
          </w:p>
        </w:tc>
        <w:tc>
          <w:tcPr>
            <w:tcW w:w="158" w:type="pct"/>
            <w:shd w:val="clear" w:color="auto" w:fill="auto"/>
            <w:vAlign w:val="center"/>
          </w:tcPr>
          <w:p w:rsidR="00D3176C" w:rsidRPr="002124CA" w:rsidRDefault="00D3176C" w:rsidP="00E6548A">
            <w:pPr>
              <w:rPr>
                <w:rFonts w:ascii="宋体" w:hAnsi="宋体"/>
                <w:color w:val="000000"/>
                <w:sz w:val="24"/>
              </w:rPr>
            </w:pPr>
            <w:r w:rsidRPr="002124CA">
              <w:rPr>
                <w:rFonts w:ascii="宋体" w:hAnsi="宋体" w:hint="eastAsia"/>
                <w:color w:val="000000"/>
                <w:sz w:val="24"/>
              </w:rPr>
              <w:t>1</w:t>
            </w:r>
          </w:p>
        </w:tc>
        <w:tc>
          <w:tcPr>
            <w:tcW w:w="780" w:type="pct"/>
            <w:vAlign w:val="center"/>
          </w:tcPr>
          <w:p w:rsidR="00D3176C" w:rsidRPr="002124CA" w:rsidRDefault="00D3176C" w:rsidP="00E6548A">
            <w:pPr>
              <w:jc w:val="center"/>
              <w:rPr>
                <w:rFonts w:ascii="宋体" w:hAnsi="宋体"/>
                <w:color w:val="000000"/>
                <w:sz w:val="24"/>
              </w:rPr>
            </w:pPr>
          </w:p>
        </w:tc>
        <w:tc>
          <w:tcPr>
            <w:tcW w:w="698" w:type="pct"/>
            <w:shd w:val="clear" w:color="auto" w:fill="auto"/>
            <w:vAlign w:val="center"/>
          </w:tcPr>
          <w:p w:rsidR="00D3176C" w:rsidRPr="002124CA" w:rsidRDefault="00D3176C" w:rsidP="00E6548A">
            <w:pPr>
              <w:rPr>
                <w:rFonts w:ascii="宋体" w:hAnsi="宋体"/>
                <w:color w:val="000000"/>
                <w:sz w:val="24"/>
              </w:rPr>
            </w:pPr>
          </w:p>
        </w:tc>
      </w:tr>
    </w:tbl>
    <w:p w:rsidR="00D3176C" w:rsidRPr="002124CA" w:rsidRDefault="00D3176C" w:rsidP="00D3176C">
      <w:pPr>
        <w:rPr>
          <w:color w:val="000000"/>
        </w:rPr>
      </w:pPr>
    </w:p>
    <w:p w:rsidR="00566DCB" w:rsidRPr="002124CA" w:rsidRDefault="00566DCB" w:rsidP="00D3176C">
      <w:pPr>
        <w:rPr>
          <w:color w:val="000000"/>
        </w:rPr>
      </w:pPr>
    </w:p>
    <w:p w:rsidR="00566DCB" w:rsidRPr="002124CA" w:rsidRDefault="00566DCB" w:rsidP="00D3176C">
      <w:pPr>
        <w:rPr>
          <w:color w:val="000000"/>
        </w:rPr>
      </w:pPr>
    </w:p>
    <w:p w:rsidR="00566DCB" w:rsidRPr="002124CA" w:rsidRDefault="00566DCB" w:rsidP="00D3176C">
      <w:pPr>
        <w:rPr>
          <w:color w:val="000000"/>
        </w:rPr>
      </w:pPr>
    </w:p>
    <w:p w:rsidR="00566DCB" w:rsidRPr="002124CA" w:rsidRDefault="00566DCB" w:rsidP="00D3176C">
      <w:pPr>
        <w:rPr>
          <w:color w:val="000000"/>
        </w:rPr>
      </w:pPr>
    </w:p>
    <w:p w:rsidR="00566DCB" w:rsidRPr="002124CA" w:rsidRDefault="00566DCB" w:rsidP="00566DCB">
      <w:pPr>
        <w:pStyle w:val="1"/>
        <w:tabs>
          <w:tab w:val="left" w:pos="567"/>
        </w:tabs>
        <w:adjustRightInd w:val="0"/>
        <w:snapToGrid w:val="0"/>
        <w:spacing w:before="0" w:after="0" w:line="588" w:lineRule="exact"/>
        <w:rPr>
          <w:rFonts w:ascii="黑体" w:eastAsia="黑体" w:hAnsi="黑体" w:cs="黑体"/>
          <w:b w:val="0"/>
          <w:bCs w:val="0"/>
          <w:color w:val="000000"/>
          <w:sz w:val="34"/>
          <w:szCs w:val="34"/>
        </w:rPr>
      </w:pPr>
      <w:r w:rsidRPr="002124CA">
        <w:rPr>
          <w:rFonts w:ascii="黑体" w:eastAsia="黑体" w:hAnsi="黑体" w:cs="黑体"/>
          <w:b w:val="0"/>
          <w:bCs w:val="0"/>
          <w:color w:val="000000"/>
          <w:sz w:val="34"/>
          <w:szCs w:val="34"/>
        </w:rPr>
        <w:t>附件一</w:t>
      </w:r>
      <w:r w:rsidRPr="002124CA">
        <w:rPr>
          <w:rFonts w:ascii="黑体" w:eastAsia="黑体" w:hAnsi="黑体" w:cs="黑体" w:hint="eastAsia"/>
          <w:b w:val="0"/>
          <w:bCs w:val="0"/>
          <w:color w:val="000000"/>
          <w:sz w:val="34"/>
          <w:szCs w:val="34"/>
        </w:rPr>
        <w:t>：</w:t>
      </w: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建设目标</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本次项目需按照“统一标准体系、统一技术平台、统一安全防护、统一运维监管，集中管理信息数据，集中提供内容服务”的要求，建设天津市政府网站集约化技术平台，为</w:t>
      </w:r>
      <w:r w:rsidR="00B62F4C" w:rsidRPr="002124CA">
        <w:rPr>
          <w:rFonts w:ascii="仿宋" w:eastAsia="仿宋" w:hAnsi="仿宋" w:cs="仿宋" w:hint="eastAsia"/>
          <w:color w:val="000000"/>
          <w:sz w:val="34"/>
          <w:szCs w:val="34"/>
        </w:rPr>
        <w:t>市区两级</w:t>
      </w:r>
      <w:r w:rsidRPr="002124CA">
        <w:rPr>
          <w:rFonts w:ascii="仿宋" w:eastAsia="仿宋" w:hAnsi="仿宋" w:cs="仿宋" w:hint="eastAsia"/>
          <w:color w:val="000000"/>
          <w:sz w:val="34"/>
          <w:szCs w:val="34"/>
        </w:rPr>
        <w:t>政府</w:t>
      </w:r>
      <w:r w:rsidR="00B62F4C" w:rsidRPr="002124CA">
        <w:rPr>
          <w:rFonts w:ascii="仿宋" w:eastAsia="仿宋" w:hAnsi="仿宋" w:cs="仿宋" w:hint="eastAsia"/>
          <w:color w:val="000000"/>
          <w:sz w:val="34"/>
          <w:szCs w:val="34"/>
        </w:rPr>
        <w:t>部门</w:t>
      </w:r>
      <w:r w:rsidRPr="002124CA">
        <w:rPr>
          <w:rFonts w:ascii="仿宋" w:eastAsia="仿宋" w:hAnsi="仿宋" w:cs="仿宋" w:hint="eastAsia"/>
          <w:color w:val="000000"/>
          <w:sz w:val="34"/>
          <w:szCs w:val="34"/>
        </w:rPr>
        <w:t>提供网站信息资源优化融合、平台整合安全、数据互认共享、管理统筹规范、服务便捷高效的技术支撑平台。</w:t>
      </w:r>
    </w:p>
    <w:p w:rsidR="00994669" w:rsidRPr="002124CA" w:rsidRDefault="00DD492D">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lastRenderedPageBreak/>
        <w:t>总体</w:t>
      </w:r>
      <w:r w:rsidR="001F0006" w:rsidRPr="002124CA">
        <w:rPr>
          <w:rFonts w:ascii="黑体" w:eastAsia="黑体" w:hAnsi="黑体" w:cs="黑体" w:hint="eastAsia"/>
          <w:b w:val="0"/>
          <w:bCs w:val="0"/>
          <w:color w:val="000000"/>
          <w:sz w:val="34"/>
          <w:szCs w:val="34"/>
        </w:rPr>
        <w:t>要求</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（一）项目总体要求</w:t>
      </w:r>
    </w:p>
    <w:p w:rsidR="00994669" w:rsidRPr="002124CA" w:rsidRDefault="001F0006">
      <w:pPr>
        <w:pStyle w:val="2"/>
        <w:adjustRightInd w:val="0"/>
        <w:snapToGrid w:val="0"/>
        <w:spacing w:before="0" w:after="0" w:line="588" w:lineRule="exact"/>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总体框架设计要求</w:t>
      </w:r>
    </w:p>
    <w:p w:rsidR="00994669" w:rsidRPr="002124CA" w:rsidRDefault="00B62F4C">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本市政府网站集约化平台建设项目总体架构应采用面向服务的技术架构（SOA），结合微服务松耦合设计模式，每个服务模块都应单独开发和维护，使每个服务模块启动速度更快，构建易于扩展和可伸缩的弹性系统。</w:t>
      </w:r>
    </w:p>
    <w:p w:rsidR="00994669" w:rsidRPr="002124CA" w:rsidRDefault="001F0006">
      <w:pPr>
        <w:pStyle w:val="2"/>
        <w:adjustRightInd w:val="0"/>
        <w:snapToGrid w:val="0"/>
        <w:spacing w:before="0" w:after="0" w:line="588" w:lineRule="exact"/>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本次项目严格执行国家相关标准规范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市政府网站集约化平台设计严格执行国家相关标准规范，并遵从国际标准和规范。</w:t>
      </w:r>
    </w:p>
    <w:p w:rsidR="00994669" w:rsidRPr="002124CA" w:rsidRDefault="001F0006">
      <w:pPr>
        <w:pStyle w:val="2"/>
        <w:adjustRightInd w:val="0"/>
        <w:snapToGrid w:val="0"/>
        <w:spacing w:before="0" w:after="0" w:line="588" w:lineRule="exact"/>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必须采用先进成熟的技术和产品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采用先进成熟的技术和产品，自主开发的软件产品必须具备支持省级网站集群化部署成功经验和实施案例。不允许在实施过程中做试验性开发或产品试用，确保工程建设质量和进度，防范集成部署过程中的技术风险和产品风险。</w:t>
      </w:r>
    </w:p>
    <w:p w:rsidR="00994669" w:rsidRPr="002124CA" w:rsidRDefault="001F0006">
      <w:pPr>
        <w:pStyle w:val="2"/>
        <w:adjustRightInd w:val="0"/>
        <w:snapToGrid w:val="0"/>
        <w:spacing w:before="0" w:after="0" w:line="588" w:lineRule="exact"/>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系统</w:t>
      </w:r>
      <w:r w:rsidR="00475181" w:rsidRPr="002124CA">
        <w:rPr>
          <w:rFonts w:ascii="仿宋" w:eastAsia="仿宋" w:hAnsi="仿宋" w:cs="仿宋" w:hint="eastAsia"/>
          <w:color w:val="000000"/>
          <w:sz w:val="34"/>
          <w:szCs w:val="34"/>
        </w:rPr>
        <w:t>需</w:t>
      </w:r>
      <w:r w:rsidRPr="002124CA">
        <w:rPr>
          <w:rFonts w:ascii="仿宋" w:eastAsia="仿宋" w:hAnsi="仿宋" w:cs="仿宋" w:hint="eastAsia"/>
          <w:color w:val="000000"/>
          <w:sz w:val="34"/>
          <w:szCs w:val="34"/>
        </w:rPr>
        <w:t>支持</w:t>
      </w:r>
      <w:r w:rsidRPr="002124CA">
        <w:rPr>
          <w:rFonts w:ascii="仿宋" w:eastAsia="仿宋" w:hAnsi="仿宋" w:cs="仿宋"/>
          <w:color w:val="000000"/>
          <w:sz w:val="34"/>
          <w:szCs w:val="34"/>
        </w:rPr>
        <w:t xml:space="preserve">IPv6 </w:t>
      </w:r>
      <w:r w:rsidRPr="002124CA">
        <w:rPr>
          <w:rFonts w:ascii="仿宋" w:eastAsia="仿宋" w:hAnsi="仿宋" w:cs="仿宋" w:hint="eastAsia"/>
          <w:color w:val="000000"/>
          <w:sz w:val="34"/>
          <w:szCs w:val="34"/>
        </w:rPr>
        <w:t>协议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按照《推进互联网协议第六版（</w:t>
      </w:r>
      <w:r w:rsidRPr="002124CA">
        <w:rPr>
          <w:rFonts w:ascii="仿宋" w:eastAsia="仿宋" w:hAnsi="仿宋" w:cs="仿宋"/>
          <w:color w:val="000000"/>
          <w:sz w:val="34"/>
          <w:szCs w:val="34"/>
        </w:rPr>
        <w:t>IPv6</w:t>
      </w:r>
      <w:r w:rsidRPr="002124CA">
        <w:rPr>
          <w:rFonts w:ascii="仿宋" w:eastAsia="仿宋" w:hAnsi="仿宋" w:cs="仿宋" w:hint="eastAsia"/>
          <w:color w:val="000000"/>
          <w:sz w:val="34"/>
          <w:szCs w:val="34"/>
        </w:rPr>
        <w:t>）规模部署行动计划》要求，市政府网站集约化平台需全面支持</w:t>
      </w:r>
      <w:r w:rsidRPr="002124CA">
        <w:rPr>
          <w:rFonts w:ascii="仿宋" w:eastAsia="仿宋" w:hAnsi="仿宋" w:cs="仿宋"/>
          <w:color w:val="000000"/>
          <w:sz w:val="34"/>
          <w:szCs w:val="34"/>
        </w:rPr>
        <w:t>IPv6</w:t>
      </w:r>
      <w:r w:rsidRPr="002124CA">
        <w:rPr>
          <w:rFonts w:ascii="仿宋" w:eastAsia="仿宋" w:hAnsi="仿宋" w:cs="仿宋" w:hint="eastAsia"/>
          <w:color w:val="000000"/>
          <w:sz w:val="34"/>
          <w:szCs w:val="34"/>
        </w:rPr>
        <w:t>协议，网站技术平台所涉及系统或产品全部采用支持</w:t>
      </w:r>
      <w:r w:rsidRPr="002124CA">
        <w:rPr>
          <w:rFonts w:ascii="仿宋" w:eastAsia="仿宋" w:hAnsi="仿宋" w:cs="仿宋"/>
          <w:color w:val="000000"/>
          <w:sz w:val="34"/>
          <w:szCs w:val="34"/>
        </w:rPr>
        <w:t>IPv6</w:t>
      </w:r>
      <w:r w:rsidRPr="002124CA">
        <w:rPr>
          <w:rFonts w:ascii="仿宋" w:eastAsia="仿宋" w:hAnsi="仿宋" w:cs="仿宋" w:hint="eastAsia"/>
          <w:color w:val="000000"/>
          <w:sz w:val="34"/>
          <w:szCs w:val="34"/>
        </w:rPr>
        <w:t>协议的版本。</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（二）总体技术路线</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系统应采用</w:t>
      </w:r>
      <w:r w:rsidRPr="002124CA">
        <w:rPr>
          <w:rFonts w:ascii="仿宋" w:eastAsia="仿宋" w:hAnsi="仿宋" w:cs="仿宋"/>
          <w:color w:val="000000"/>
          <w:sz w:val="34"/>
          <w:szCs w:val="34"/>
        </w:rPr>
        <w:t>J2EE</w:t>
      </w:r>
      <w:r w:rsidRPr="002124CA">
        <w:rPr>
          <w:rFonts w:ascii="仿宋" w:eastAsia="仿宋" w:hAnsi="仿宋" w:cs="仿宋" w:hint="eastAsia"/>
          <w:color w:val="000000"/>
          <w:sz w:val="34"/>
          <w:szCs w:val="34"/>
        </w:rPr>
        <w:t>的技术架构或其他符合行业发展方</w:t>
      </w:r>
      <w:r w:rsidRPr="002124CA">
        <w:rPr>
          <w:rFonts w:ascii="仿宋" w:eastAsia="仿宋" w:hAnsi="仿宋" w:cs="仿宋" w:hint="eastAsia"/>
          <w:color w:val="000000"/>
          <w:sz w:val="34"/>
          <w:szCs w:val="34"/>
        </w:rPr>
        <w:lastRenderedPageBreak/>
        <w:t>向的先进技术架构。</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系统应采用多层</w:t>
      </w:r>
      <w:r w:rsidRPr="002124CA">
        <w:rPr>
          <w:rFonts w:ascii="仿宋" w:eastAsia="仿宋" w:hAnsi="仿宋" w:cs="仿宋"/>
          <w:color w:val="000000"/>
          <w:sz w:val="34"/>
          <w:szCs w:val="34"/>
        </w:rPr>
        <w:t>B/S</w:t>
      </w:r>
      <w:r w:rsidRPr="002124CA">
        <w:rPr>
          <w:rFonts w:ascii="仿宋" w:eastAsia="仿宋" w:hAnsi="仿宋" w:cs="仿宋" w:hint="eastAsia"/>
          <w:color w:val="000000"/>
          <w:sz w:val="34"/>
          <w:szCs w:val="34"/>
        </w:rPr>
        <w:t>应用结构体系，表示层、业务层、数据层、访问层要分开，对于系统管理和前台浏览全部基于浏览器操作，全面支持各种</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应用。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采用</w:t>
      </w:r>
      <w:r w:rsidRPr="002124CA">
        <w:rPr>
          <w:rFonts w:ascii="仿宋" w:eastAsia="仿宋" w:hAnsi="仿宋" w:cs="仿宋"/>
          <w:color w:val="000000"/>
          <w:sz w:val="34"/>
          <w:szCs w:val="34"/>
        </w:rPr>
        <w:t>XML</w:t>
      </w:r>
      <w:r w:rsidRPr="002124CA">
        <w:rPr>
          <w:rFonts w:ascii="仿宋" w:eastAsia="仿宋" w:hAnsi="仿宋" w:cs="仿宋" w:hint="eastAsia"/>
          <w:color w:val="000000"/>
          <w:sz w:val="34"/>
          <w:szCs w:val="34"/>
        </w:rPr>
        <w:t>技术及其应用。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采用</w:t>
      </w:r>
      <w:r w:rsidRPr="002124CA">
        <w:rPr>
          <w:rFonts w:ascii="仿宋" w:eastAsia="仿宋" w:hAnsi="仿宋" w:cs="仿宋"/>
          <w:color w:val="000000"/>
          <w:sz w:val="34"/>
          <w:szCs w:val="34"/>
        </w:rPr>
        <w:t>Web Services</w:t>
      </w:r>
      <w:r w:rsidRPr="002124CA">
        <w:rPr>
          <w:rFonts w:ascii="仿宋" w:eastAsia="仿宋" w:hAnsi="仿宋" w:cs="仿宋" w:hint="eastAsia"/>
          <w:color w:val="000000"/>
          <w:sz w:val="34"/>
          <w:szCs w:val="34"/>
        </w:rPr>
        <w:t>等</w:t>
      </w:r>
      <w:r w:rsidRPr="002124CA">
        <w:rPr>
          <w:rFonts w:ascii="仿宋" w:eastAsia="仿宋" w:hAnsi="仿宋" w:cs="仿宋"/>
          <w:color w:val="000000"/>
          <w:sz w:val="34"/>
          <w:szCs w:val="34"/>
        </w:rPr>
        <w:t>Internet/Intranet</w:t>
      </w:r>
      <w:r w:rsidRPr="002124CA">
        <w:rPr>
          <w:rFonts w:ascii="仿宋" w:eastAsia="仿宋" w:hAnsi="仿宋" w:cs="仿宋" w:hint="eastAsia"/>
          <w:color w:val="000000"/>
          <w:sz w:val="34"/>
          <w:szCs w:val="34"/>
        </w:rPr>
        <w:t>技术标准。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系统应支持</w:t>
      </w:r>
      <w:r w:rsidRPr="002124CA">
        <w:rPr>
          <w:rFonts w:ascii="仿宋" w:eastAsia="仿宋" w:hAnsi="仿宋" w:cs="仿宋"/>
          <w:color w:val="000000"/>
          <w:sz w:val="34"/>
          <w:szCs w:val="34"/>
        </w:rPr>
        <w:t>LDAP</w:t>
      </w:r>
      <w:r w:rsidRPr="002124CA">
        <w:rPr>
          <w:rFonts w:ascii="仿宋" w:eastAsia="仿宋" w:hAnsi="仿宋" w:cs="仿宋" w:hint="eastAsia"/>
          <w:color w:val="000000"/>
          <w:sz w:val="34"/>
          <w:szCs w:val="34"/>
        </w:rPr>
        <w:t>目录访问协议。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系统应支持消息服务。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系统应支持负载均衡和群集技术。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系统应具备优化功能。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系统应具备自动备份功能。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10.</w:t>
      </w:r>
      <w:r w:rsidRPr="002124CA">
        <w:rPr>
          <w:rFonts w:ascii="仿宋" w:eastAsia="仿宋" w:hAnsi="仿宋" w:cs="仿宋" w:hint="eastAsia"/>
          <w:color w:val="000000"/>
          <w:sz w:val="34"/>
          <w:szCs w:val="34"/>
        </w:rPr>
        <w:t>采用分布式部署方式，提高系统性能和安全，支持分布式事务功能。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11.</w:t>
      </w:r>
      <w:r w:rsidRPr="002124CA">
        <w:rPr>
          <w:rFonts w:ascii="仿宋" w:eastAsia="仿宋" w:hAnsi="仿宋" w:cs="仿宋" w:hint="eastAsia"/>
          <w:color w:val="000000"/>
          <w:sz w:val="34"/>
          <w:szCs w:val="34"/>
        </w:rPr>
        <w:t>系统在设计时应当充分考虑大并发风险问题，保证网站始终高效运行。</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1</w:t>
      </w: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采用模块化的技术架构，系统功能模块能够按照需求随时增删、修改，同时具备方便、灵活的页面内容和数据的再组织机制。预留接口，方便系统扩展，可进行高自由度、高个性化的升级和扩充。各系统功能模块采用组件化结构设计，保证良好的扩展性，为第三方应用系统提供标准化数据接口，能够向其他系统迁移、复用和共享。</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13.</w:t>
      </w:r>
      <w:r w:rsidRPr="002124CA">
        <w:rPr>
          <w:rFonts w:ascii="仿宋" w:eastAsia="仿宋" w:hAnsi="仿宋" w:cs="仿宋" w:hint="eastAsia"/>
          <w:color w:val="000000"/>
          <w:sz w:val="34"/>
          <w:szCs w:val="34"/>
        </w:rPr>
        <w:t>支持手机浏览，具有全面的浏览器兼容性，支持</w:t>
      </w:r>
      <w:r w:rsidRPr="002124CA">
        <w:rPr>
          <w:rFonts w:ascii="仿宋" w:eastAsia="仿宋" w:hAnsi="仿宋" w:cs="仿宋"/>
          <w:color w:val="000000"/>
          <w:sz w:val="34"/>
          <w:szCs w:val="34"/>
        </w:rPr>
        <w:t>IE</w:t>
      </w:r>
      <w:r w:rsidRPr="002124CA">
        <w:rPr>
          <w:rFonts w:ascii="仿宋" w:eastAsia="仿宋" w:hAnsi="仿宋" w:cs="仿宋" w:hint="eastAsia"/>
          <w:color w:val="000000"/>
          <w:sz w:val="34"/>
          <w:szCs w:val="34"/>
        </w:rPr>
        <w:lastRenderedPageBreak/>
        <w:t>浏览器、</w:t>
      </w:r>
      <w:r w:rsidRPr="002124CA">
        <w:rPr>
          <w:rFonts w:ascii="仿宋" w:eastAsia="仿宋" w:hAnsi="仿宋" w:cs="仿宋"/>
          <w:color w:val="000000"/>
          <w:sz w:val="34"/>
          <w:szCs w:val="34"/>
        </w:rPr>
        <w:t>Firefox</w:t>
      </w:r>
      <w:r w:rsidRPr="002124CA">
        <w:rPr>
          <w:rFonts w:ascii="仿宋" w:eastAsia="仿宋" w:hAnsi="仿宋" w:cs="仿宋" w:hint="eastAsia"/>
          <w:color w:val="000000"/>
          <w:sz w:val="34"/>
          <w:szCs w:val="34"/>
        </w:rPr>
        <w:t>浏览器、</w:t>
      </w:r>
      <w:r w:rsidRPr="002124CA">
        <w:rPr>
          <w:rFonts w:ascii="仿宋" w:eastAsia="仿宋" w:hAnsi="仿宋" w:cs="仿宋"/>
          <w:color w:val="000000"/>
          <w:sz w:val="34"/>
          <w:szCs w:val="34"/>
        </w:rPr>
        <w:t>Chrome</w:t>
      </w:r>
      <w:r w:rsidRPr="002124CA">
        <w:rPr>
          <w:rFonts w:ascii="仿宋" w:eastAsia="仿宋" w:hAnsi="仿宋" w:cs="仿宋" w:hint="eastAsia"/>
          <w:color w:val="000000"/>
          <w:sz w:val="34"/>
          <w:szCs w:val="34"/>
        </w:rPr>
        <w:t>浏览器、</w:t>
      </w:r>
      <w:r w:rsidRPr="002124CA">
        <w:rPr>
          <w:rFonts w:ascii="仿宋" w:eastAsia="仿宋" w:hAnsi="仿宋" w:cs="仿宋"/>
          <w:color w:val="000000"/>
          <w:sz w:val="34"/>
          <w:szCs w:val="34"/>
        </w:rPr>
        <w:t>360</w:t>
      </w:r>
      <w:r w:rsidRPr="002124CA">
        <w:rPr>
          <w:rFonts w:ascii="仿宋" w:eastAsia="仿宋" w:hAnsi="仿宋" w:cs="仿宋" w:hint="eastAsia"/>
          <w:color w:val="000000"/>
          <w:sz w:val="34"/>
          <w:szCs w:val="34"/>
        </w:rPr>
        <w:t>浏览器等主流浏览器。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1</w:t>
      </w: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.要求使用人员不用精通技术便能熟练操作系统，具有友好的人机界面，系统应易于操作，易于使用。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1</w:t>
      </w: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系统应具备自动备份和方便快捷的恢复功能，要能够抵御高强度的网络攻击和渗透，在网站遭到攻击或崩溃时能快速恢复，确保重要数据的机密性和完整性。要求系统在硬件、网络、数据库和数据、应用操作权限和身份认证等方面，实现全面地安全防护措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16</w:t>
      </w:r>
      <w:r w:rsidRPr="002124CA">
        <w:rPr>
          <w:rFonts w:ascii="仿宋" w:eastAsia="仿宋" w:hAnsi="仿宋" w:cs="仿宋" w:hint="eastAsia"/>
          <w:color w:val="000000"/>
          <w:sz w:val="34"/>
          <w:szCs w:val="34"/>
        </w:rPr>
        <w:t>.必须支持国产数据库，系统须同时支持Oracle、MySQL、Microsoft SQL Server等主流数据库系统。</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17</w:t>
      </w:r>
      <w:r w:rsidRPr="002124CA">
        <w:rPr>
          <w:rFonts w:ascii="仿宋" w:eastAsia="仿宋" w:hAnsi="仿宋" w:cs="仿宋" w:hint="eastAsia"/>
          <w:color w:val="000000"/>
          <w:sz w:val="34"/>
          <w:szCs w:val="34"/>
        </w:rPr>
        <w:t>.必须支持国产操作系统，系统须同时支持MicrosoftWindows、Linux、Unix等主流的服务器操作系统平台。</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18</w:t>
      </w:r>
      <w:r w:rsidRPr="002124CA">
        <w:rPr>
          <w:rFonts w:ascii="仿宋" w:eastAsia="仿宋" w:hAnsi="仿宋" w:cs="仿宋" w:hint="eastAsia"/>
          <w:color w:val="000000"/>
          <w:sz w:val="34"/>
          <w:szCs w:val="34"/>
        </w:rPr>
        <w:t>.必须支持国产中间件，系统须同时支持Tomcat、Websphere、Weblogic、Resin、Apache等J2EE Server。</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（三）性能要求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在网络稳定的环境下，操作性界面单一操作的系统响应时间小于</w:t>
      </w: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秒。</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在网络稳定的环境下，平台信息发布速率每分钟不少于</w:t>
      </w:r>
      <w:r w:rsidRPr="002124CA">
        <w:rPr>
          <w:rFonts w:ascii="仿宋" w:eastAsia="仿宋" w:hAnsi="仿宋" w:cs="仿宋"/>
          <w:color w:val="000000"/>
          <w:sz w:val="34"/>
          <w:szCs w:val="34"/>
        </w:rPr>
        <w:t>2000</w:t>
      </w:r>
      <w:r w:rsidRPr="002124CA">
        <w:rPr>
          <w:rFonts w:ascii="仿宋" w:eastAsia="仿宋" w:hAnsi="仿宋" w:cs="仿宋" w:hint="eastAsia"/>
          <w:color w:val="000000"/>
          <w:sz w:val="34"/>
          <w:szCs w:val="34"/>
        </w:rPr>
        <w:t>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系统前台并发访问用户数支持</w:t>
      </w:r>
      <w:r w:rsidRPr="002124CA">
        <w:rPr>
          <w:rFonts w:ascii="仿宋" w:eastAsia="仿宋" w:hAnsi="仿宋" w:cs="仿宋"/>
          <w:color w:val="000000"/>
          <w:sz w:val="34"/>
          <w:szCs w:val="34"/>
        </w:rPr>
        <w:t>1000</w:t>
      </w:r>
      <w:r w:rsidRPr="002124CA">
        <w:rPr>
          <w:rFonts w:ascii="仿宋" w:eastAsia="仿宋" w:hAnsi="仿宋" w:cs="仿宋" w:hint="eastAsia"/>
          <w:color w:val="000000"/>
          <w:sz w:val="34"/>
          <w:szCs w:val="34"/>
        </w:rPr>
        <w:t>以上的访问请求，</w:t>
      </w:r>
      <w:r w:rsidRPr="002124CA">
        <w:rPr>
          <w:rFonts w:ascii="仿宋" w:eastAsia="仿宋" w:hAnsi="仿宋" w:cs="仿宋" w:hint="eastAsia"/>
          <w:color w:val="000000"/>
          <w:sz w:val="34"/>
          <w:szCs w:val="34"/>
        </w:rPr>
        <w:lastRenderedPageBreak/>
        <w:t>动态支持水平扩展。</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后台支持</w:t>
      </w:r>
      <w:r w:rsidRPr="002124CA">
        <w:rPr>
          <w:rFonts w:ascii="仿宋" w:eastAsia="仿宋" w:hAnsi="仿宋" w:cs="仿宋"/>
          <w:color w:val="000000"/>
          <w:sz w:val="34"/>
          <w:szCs w:val="34"/>
        </w:rPr>
        <w:t>200</w:t>
      </w:r>
      <w:r w:rsidRPr="002124CA">
        <w:rPr>
          <w:rFonts w:ascii="仿宋" w:eastAsia="仿宋" w:hAnsi="仿宋" w:cs="仿宋" w:hint="eastAsia"/>
          <w:color w:val="000000"/>
          <w:sz w:val="34"/>
          <w:szCs w:val="34"/>
        </w:rPr>
        <w:t>个并发用户。</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5.网站页面及正文页的响应速度在1秒以内。</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6</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单个管理用户登录后台页面的平均时间小于</w:t>
      </w: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秒，单篇稿件发布的平均时间小于</w:t>
      </w: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秒。</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7</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支持初始数据量</w:t>
      </w:r>
      <w:r w:rsidRPr="002124CA">
        <w:rPr>
          <w:rFonts w:ascii="仿宋" w:eastAsia="仿宋" w:hAnsi="仿宋" w:cs="仿宋"/>
          <w:color w:val="000000"/>
          <w:sz w:val="34"/>
          <w:szCs w:val="34"/>
        </w:rPr>
        <w:t>100</w:t>
      </w:r>
      <w:r w:rsidRPr="002124CA">
        <w:rPr>
          <w:rFonts w:ascii="仿宋" w:eastAsia="仿宋" w:hAnsi="仿宋" w:cs="仿宋" w:hint="eastAsia"/>
          <w:color w:val="000000"/>
          <w:sz w:val="34"/>
          <w:szCs w:val="34"/>
        </w:rPr>
        <w:t>万记录数以上，支持年数据量为</w:t>
      </w:r>
      <w:r w:rsidRPr="002124CA">
        <w:rPr>
          <w:rFonts w:ascii="仿宋" w:eastAsia="仿宋" w:hAnsi="仿宋" w:cs="仿宋"/>
          <w:color w:val="000000"/>
          <w:sz w:val="34"/>
          <w:szCs w:val="34"/>
        </w:rPr>
        <w:t>500</w:t>
      </w:r>
      <w:r w:rsidRPr="002124CA">
        <w:rPr>
          <w:rFonts w:ascii="仿宋" w:eastAsia="仿宋" w:hAnsi="仿宋" w:cs="仿宋" w:hint="eastAsia"/>
          <w:color w:val="000000"/>
          <w:sz w:val="34"/>
          <w:szCs w:val="34"/>
        </w:rPr>
        <w:t>万记录数、</w:t>
      </w:r>
      <w:r w:rsidRPr="002124CA">
        <w:rPr>
          <w:rFonts w:ascii="仿宋" w:eastAsia="仿宋" w:hAnsi="仿宋" w:cs="仿宋"/>
          <w:color w:val="000000"/>
          <w:sz w:val="34"/>
          <w:szCs w:val="34"/>
        </w:rPr>
        <w:t>50GB</w:t>
      </w:r>
      <w:r w:rsidRPr="002124CA">
        <w:rPr>
          <w:rFonts w:ascii="仿宋" w:eastAsia="仿宋" w:hAnsi="仿宋" w:cs="仿宋" w:hint="eastAsia"/>
          <w:color w:val="000000"/>
          <w:sz w:val="34"/>
          <w:szCs w:val="34"/>
        </w:rPr>
        <w:t>字节的数据量</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支持表空间自动扩充。</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8</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系统能够实现满足网站面向服务的目标，最终实现服务化、构件化、松耦合的</w:t>
      </w:r>
      <w:r w:rsidRPr="002124CA">
        <w:rPr>
          <w:rFonts w:ascii="仿宋" w:eastAsia="仿宋" w:hAnsi="仿宋" w:cs="仿宋"/>
          <w:color w:val="000000"/>
          <w:sz w:val="34"/>
          <w:szCs w:val="34"/>
        </w:rPr>
        <w:t>SOA</w:t>
      </w:r>
      <w:r w:rsidRPr="002124CA">
        <w:rPr>
          <w:rFonts w:ascii="仿宋" w:eastAsia="仿宋" w:hAnsi="仿宋" w:cs="仿宋" w:hint="eastAsia"/>
          <w:color w:val="000000"/>
          <w:sz w:val="34"/>
          <w:szCs w:val="34"/>
        </w:rPr>
        <w:t>体系架构。</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9</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系统提供</w:t>
      </w: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24</w:t>
      </w:r>
      <w:r w:rsidRPr="002124CA">
        <w:rPr>
          <w:rFonts w:ascii="仿宋" w:eastAsia="仿宋" w:hAnsi="仿宋" w:cs="仿宋" w:hint="eastAsia"/>
          <w:color w:val="000000"/>
          <w:sz w:val="34"/>
          <w:szCs w:val="34"/>
        </w:rPr>
        <w:t>小时的连续运行，平均年故障时间＜</w:t>
      </w: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个小时，平均故障修复时间＜</w:t>
      </w:r>
      <w:r w:rsidRPr="002124CA">
        <w:rPr>
          <w:rFonts w:ascii="仿宋" w:eastAsia="仿宋" w:hAnsi="仿宋" w:cs="仿宋"/>
          <w:color w:val="000000"/>
          <w:sz w:val="34"/>
          <w:szCs w:val="34"/>
        </w:rPr>
        <w:t>30</w:t>
      </w:r>
      <w:r w:rsidRPr="002124CA">
        <w:rPr>
          <w:rFonts w:ascii="仿宋" w:eastAsia="仿宋" w:hAnsi="仿宋" w:cs="仿宋" w:hint="eastAsia"/>
          <w:color w:val="000000"/>
          <w:sz w:val="34"/>
          <w:szCs w:val="34"/>
        </w:rPr>
        <w:t>分钟。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10</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系统要提供不间断服务，须支持多个站点同时发布功能，单个站点故障或更新维护等不能影响其它站点的正常使用。</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（四）安全要求</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本市政府网站集约化平台整体基于市电子政务云平台和电子政务外网构建，统一通过电子政务外网的互联网出口对外发布。根据严格落实网络安全法和关键信息基础设施安全保护有关要求，确保安全技术措施与集约化平台同步规划、同步设计、同步建设、同步运行。其中涉及到</w:t>
      </w:r>
      <w:r w:rsidRPr="002124CA">
        <w:rPr>
          <w:rFonts w:ascii="仿宋" w:eastAsia="仿宋" w:hAnsi="仿宋" w:cs="仿宋"/>
          <w:color w:val="000000"/>
          <w:sz w:val="34"/>
          <w:szCs w:val="34"/>
        </w:rPr>
        <w:t>云平台基础设施</w:t>
      </w:r>
      <w:r w:rsidRPr="002124CA">
        <w:rPr>
          <w:rFonts w:ascii="仿宋" w:eastAsia="仿宋" w:hAnsi="仿宋" w:cs="仿宋" w:hint="eastAsia"/>
          <w:color w:val="000000"/>
          <w:sz w:val="34"/>
          <w:szCs w:val="34"/>
        </w:rPr>
        <w:t>的安全由市政务云平台提供安全服务，中标供应商以服务的方式为政府网站集约化平台提供云主机、应用和数据</w:t>
      </w:r>
      <w:r w:rsidRPr="002124CA">
        <w:rPr>
          <w:rFonts w:ascii="仿宋" w:eastAsia="仿宋" w:hAnsi="仿宋" w:cs="仿宋" w:hint="eastAsia"/>
          <w:color w:val="000000"/>
          <w:sz w:val="34"/>
          <w:szCs w:val="34"/>
        </w:rPr>
        <w:lastRenderedPageBreak/>
        <w:t>部分的安全防护能力。</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需要向采购人提供完善的安全管理设计方案，包括但不限于应用系统安全、数据安全、主机安全、管理安全、应急处置预案等方案，确保用户信息和政府网站集约化平台安全。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定期备份网站所有数据，提升系统的容灾备份能力、利用对称、非对称的加密技术，对网站数据进行双重加密；通过专用加密通道，严格控制数据访问权限，确保安全，防止数据泄露、损毁、丢失。系统建成后须按照网络安全等级保护2.0要求，通过信息安全等级保护三级测评，服务期内至少开展一次安全演练，并完成应用系统的安全加固工作。</w:t>
      </w: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应用功能建设要求</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（一）集约化网站群管理平台</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统一标准、统一规范、统一部署、统筹规划、分布实施的网站集群内容管理系统，将各站点连为一体，支持全部站点的统一管理，将现有的各职能部门的信息联系起来，使得统一组织内各个站点之间不再互相孤立。集约化网站群管理平台包含集约化网站群云服务管理平台以及微服务架构内容管理平台，采用面向服务的技术架构（</w:t>
      </w:r>
      <w:r w:rsidRPr="002124CA">
        <w:rPr>
          <w:rFonts w:ascii="仿宋" w:eastAsia="仿宋" w:hAnsi="仿宋" w:cs="仿宋"/>
          <w:color w:val="000000"/>
          <w:sz w:val="34"/>
          <w:szCs w:val="34"/>
        </w:rPr>
        <w:t>SOA</w:t>
      </w:r>
      <w:r w:rsidRPr="002124CA">
        <w:rPr>
          <w:rFonts w:ascii="仿宋" w:eastAsia="仿宋" w:hAnsi="仿宋" w:cs="仿宋" w:hint="eastAsia"/>
          <w:color w:val="000000"/>
          <w:sz w:val="34"/>
          <w:szCs w:val="34"/>
        </w:rPr>
        <w:t>），结合微服务松耦合设计模式，统一开发供各部门共享共用网站的软、硬件资源，共享共用的网站管理系统，来访者可通过一站式服务平台统一获得信息和服务。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lastRenderedPageBreak/>
        <w:t>具体功能要求：</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网站群管理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采用多层级站点内容管理模式：分布式制作、集中式管理发布。每个站点具备独立的内容维护管理功能。各个子站点可以有独立的域名、独立的页面、独立的内容，独立的采编人员进行子网站内容的维护。</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）对网站域名、</w:t>
      </w:r>
      <w:r w:rsidRPr="002124CA">
        <w:rPr>
          <w:rFonts w:ascii="仿宋" w:eastAsia="仿宋" w:hAnsi="仿宋" w:cs="仿宋"/>
          <w:color w:val="000000"/>
          <w:sz w:val="34"/>
          <w:szCs w:val="34"/>
        </w:rPr>
        <w:t>ICP</w:t>
      </w:r>
      <w:r w:rsidRPr="002124CA">
        <w:rPr>
          <w:rFonts w:ascii="仿宋" w:eastAsia="仿宋" w:hAnsi="仿宋" w:cs="仿宋" w:hint="eastAsia"/>
          <w:color w:val="000000"/>
          <w:sz w:val="34"/>
          <w:szCs w:val="34"/>
        </w:rPr>
        <w:t>备案、主体及联系人变更、网站开立、审核、下线、督办等日常工作进行登记管理，并与网站上线、下线进行挂钩。</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）可对多个站点方便地进行管理，可新增、修改、删除网站，能以不同的方式发</w:t>
      </w:r>
      <w:bookmarkStart w:id="0" w:name="_GoBack"/>
      <w:bookmarkEnd w:id="0"/>
      <w:r w:rsidRPr="002124CA">
        <w:rPr>
          <w:rFonts w:ascii="仿宋" w:eastAsia="仿宋" w:hAnsi="仿宋" w:cs="仿宋" w:hint="eastAsia"/>
          <w:color w:val="000000"/>
          <w:sz w:val="34"/>
          <w:szCs w:val="34"/>
        </w:rPr>
        <w:t>布网站，支持子网站的快速建站功能，支持网站的批量备份和恢复功能。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）子网站可以自主管理自己的网站内容，主网站可以控制子网站权限和功能，子网站能够管理自己网站的子权限系统。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）可对站群中各站点的信息更新量和访问量进行统计。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）支持一键备份和恢复，可将站群所有站点的内容或部分站点的内容备份。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）支持网站数据的整体导入导出功能，也可以按照要求进行栏目、模板、文档、信息的独立导入导出。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）支持用户密码强度管理、验证码设置、</w:t>
      </w:r>
      <w:r w:rsidRPr="002124CA">
        <w:rPr>
          <w:rFonts w:ascii="仿宋" w:eastAsia="仿宋" w:hAnsi="仿宋" w:cs="仿宋"/>
          <w:color w:val="000000"/>
          <w:sz w:val="34"/>
          <w:szCs w:val="34"/>
        </w:rPr>
        <w:t>ca</w:t>
      </w:r>
      <w:r w:rsidRPr="002124CA">
        <w:rPr>
          <w:rFonts w:ascii="仿宋" w:eastAsia="仿宋" w:hAnsi="仿宋" w:cs="仿宋" w:hint="eastAsia"/>
          <w:color w:val="000000"/>
          <w:sz w:val="34"/>
          <w:szCs w:val="34"/>
        </w:rPr>
        <w:t>绑定等安全策略。</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8</w:t>
      </w:r>
      <w:r w:rsidRPr="002124CA">
        <w:rPr>
          <w:rFonts w:ascii="仿宋" w:eastAsia="仿宋" w:hAnsi="仿宋" w:cs="仿宋" w:hint="eastAsia"/>
          <w:color w:val="000000"/>
          <w:sz w:val="34"/>
          <w:szCs w:val="34"/>
        </w:rPr>
        <w:t>）支持分级部署服务器功能，子网站既可以在主站服务器上运行，也可以在独立的服务器上运行。</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支持主站与子站、子站与子站之间信息投递机制管理，主站管理员可以审批是否将子站发布的内容在主站上规定栏目上显示，也可以将主站的指定内容在指定子站上发布，实现站群系统内数据的互通共享。站点间推送、引用的信息可审核、统计。</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信息管理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）支持可视化编辑器，可从外部编辑器中粘贴图片和表格，并保持原格式信息（字体、字号、颜色）。</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）网页发布时可即时在正文中插入图片或多媒体附件实现图文混排，图片</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多媒体</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链接也可作为文档附件上传，以实现灵活的应用效果。</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）支持归档库功能，对长期不使用或使用频度较低的信息能有效管理，支持查询和标注功能。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）支持权限分配到人及栏目的功能。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）支持站内和跨站不同栏目间信息的复制、粘贴、剪切、引用、转移、共享、呈送。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）系统可根据关键字进行信息自动相关。</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）支持对信息的自动和手工排序。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）提供信息的自动智能摘要功能，并可人工修改编辑。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）提供撤稿和恢复撤稿功能。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10</w:t>
      </w:r>
      <w:r w:rsidRPr="002124CA">
        <w:rPr>
          <w:rFonts w:ascii="仿宋" w:eastAsia="仿宋" w:hAnsi="仿宋" w:cs="仿宋" w:hint="eastAsia"/>
          <w:color w:val="000000"/>
          <w:sz w:val="34"/>
          <w:szCs w:val="34"/>
        </w:rPr>
        <w:t>）可根据关键字对信息标题、作者、来源、录入人等进行检索。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11</w:t>
      </w:r>
      <w:r w:rsidRPr="002124CA">
        <w:rPr>
          <w:rFonts w:ascii="仿宋" w:eastAsia="仿宋" w:hAnsi="仿宋" w:cs="仿宋" w:hint="eastAsia"/>
          <w:color w:val="000000"/>
          <w:sz w:val="34"/>
          <w:szCs w:val="34"/>
        </w:rPr>
        <w:t>）可对信息是否置顶、是否可以评论等进行选择。</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12</w:t>
      </w:r>
      <w:r w:rsidRPr="002124CA">
        <w:rPr>
          <w:rFonts w:ascii="仿宋" w:eastAsia="仿宋" w:hAnsi="仿宋" w:cs="仿宋" w:hint="eastAsia"/>
          <w:color w:val="000000"/>
          <w:sz w:val="34"/>
          <w:szCs w:val="34"/>
        </w:rPr>
        <w:t>）提供信息的标题、副标题、引题、链接标题的编辑。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13</w:t>
      </w:r>
      <w:r w:rsidRPr="002124CA">
        <w:rPr>
          <w:rFonts w:ascii="仿宋" w:eastAsia="仿宋" w:hAnsi="仿宋" w:cs="仿宋" w:hint="eastAsia"/>
          <w:color w:val="000000"/>
          <w:sz w:val="34"/>
          <w:szCs w:val="34"/>
        </w:rPr>
        <w:t>）对于已经发布出去的信息，提供回收站功能，同时能快速恢复已删除信息。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14</w:t>
      </w:r>
      <w:r w:rsidRPr="002124CA">
        <w:rPr>
          <w:rFonts w:ascii="仿宋" w:eastAsia="仿宋" w:hAnsi="仿宋" w:cs="仿宋" w:hint="eastAsia"/>
          <w:color w:val="000000"/>
          <w:sz w:val="34"/>
          <w:szCs w:val="34"/>
        </w:rPr>
        <w:t>）支持信息在不同栏目间的复制、粘贴、剪切、转移、引用。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15</w:t>
      </w:r>
      <w:r w:rsidRPr="002124CA">
        <w:rPr>
          <w:rFonts w:ascii="仿宋" w:eastAsia="仿宋" w:hAnsi="仿宋" w:cs="仿宋" w:hint="eastAsia"/>
          <w:color w:val="000000"/>
          <w:sz w:val="34"/>
          <w:szCs w:val="34"/>
        </w:rPr>
        <w:t>）支持系统记录操作痕迹，保留操作日志。</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16</w:t>
      </w:r>
      <w:r w:rsidRPr="002124CA">
        <w:rPr>
          <w:rFonts w:ascii="仿宋" w:eastAsia="仿宋" w:hAnsi="仿宋" w:cs="仿宋" w:hint="eastAsia"/>
          <w:color w:val="000000"/>
          <w:sz w:val="34"/>
          <w:szCs w:val="34"/>
        </w:rPr>
        <w:t>）图片处理功能，上传的文档附件图片可自动生成大图、中图、小图，支持图片在线剪裁、水印、缩放等功能，可实现居中、左上、左下、右上、右下等定位功能。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17</w:t>
      </w:r>
      <w:r w:rsidRPr="002124CA">
        <w:rPr>
          <w:rFonts w:ascii="仿宋" w:eastAsia="仿宋" w:hAnsi="仿宋" w:cs="仿宋" w:hint="eastAsia"/>
          <w:color w:val="000000"/>
          <w:sz w:val="34"/>
          <w:szCs w:val="34"/>
        </w:rPr>
        <w:t>）支持信息多级审核，支持工作流自定义，对某些特定栏目或信息可单独启动审批工作流进行审批。</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18</w:t>
      </w:r>
      <w:r w:rsidRPr="002124CA">
        <w:rPr>
          <w:rFonts w:ascii="仿宋" w:eastAsia="仿宋" w:hAnsi="仿宋" w:cs="仿宋" w:hint="eastAsia"/>
          <w:color w:val="000000"/>
          <w:sz w:val="34"/>
          <w:szCs w:val="34"/>
        </w:rPr>
        <w:t>）支持站群内的下级站点可向上级站点报送信息。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19</w:t>
      </w:r>
      <w:r w:rsidRPr="002124CA">
        <w:rPr>
          <w:rFonts w:ascii="仿宋" w:eastAsia="仿宋" w:hAnsi="仿宋" w:cs="仿宋" w:hint="eastAsia"/>
          <w:color w:val="000000"/>
          <w:sz w:val="34"/>
          <w:szCs w:val="34"/>
        </w:rPr>
        <w:t>）支持信息的多重引用模式（包括实体信息共享，非实体引用和链接引用等）。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20</w:t>
      </w:r>
      <w:r w:rsidRPr="002124CA">
        <w:rPr>
          <w:rFonts w:ascii="仿宋" w:eastAsia="仿宋" w:hAnsi="仿宋" w:cs="仿宋" w:hint="eastAsia"/>
          <w:color w:val="000000"/>
          <w:sz w:val="34"/>
          <w:szCs w:val="34"/>
        </w:rPr>
        <w:t>）编辑器支持</w:t>
      </w:r>
      <w:r w:rsidRPr="002124CA">
        <w:rPr>
          <w:rFonts w:ascii="仿宋" w:eastAsia="仿宋" w:hAnsi="仿宋" w:cs="仿宋"/>
          <w:color w:val="000000"/>
          <w:sz w:val="34"/>
          <w:szCs w:val="34"/>
        </w:rPr>
        <w:t>HTML5</w:t>
      </w:r>
      <w:r w:rsidRPr="002124CA">
        <w:rPr>
          <w:rFonts w:ascii="仿宋" w:eastAsia="仿宋" w:hAnsi="仿宋" w:cs="仿宋" w:hint="eastAsia"/>
          <w:color w:val="000000"/>
          <w:sz w:val="34"/>
          <w:szCs w:val="34"/>
        </w:rPr>
        <w:t>编码，可以生成</w:t>
      </w:r>
      <w:r w:rsidRPr="002124CA">
        <w:rPr>
          <w:rFonts w:ascii="仿宋" w:eastAsia="仿宋" w:hAnsi="仿宋" w:cs="仿宋"/>
          <w:color w:val="000000"/>
          <w:sz w:val="34"/>
          <w:szCs w:val="34"/>
        </w:rPr>
        <w:t>HTML5</w:t>
      </w:r>
      <w:r w:rsidRPr="002124CA">
        <w:rPr>
          <w:rFonts w:ascii="仿宋" w:eastAsia="仿宋" w:hAnsi="仿宋" w:cs="仿宋" w:hint="eastAsia"/>
          <w:color w:val="000000"/>
          <w:sz w:val="34"/>
          <w:szCs w:val="34"/>
        </w:rPr>
        <w:t>信息。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21</w:t>
      </w:r>
      <w:r w:rsidRPr="002124CA">
        <w:rPr>
          <w:rFonts w:ascii="仿宋" w:eastAsia="仿宋" w:hAnsi="仿宋" w:cs="仿宋" w:hint="eastAsia"/>
          <w:color w:val="000000"/>
          <w:sz w:val="34"/>
          <w:szCs w:val="34"/>
        </w:rPr>
        <w:t>）信息在编辑完成后保存提交时，支持错别字语义提示。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22</w:t>
      </w:r>
      <w:r w:rsidRPr="002124CA">
        <w:rPr>
          <w:rFonts w:ascii="仿宋" w:eastAsia="仿宋" w:hAnsi="仿宋" w:cs="仿宋" w:hint="eastAsia"/>
          <w:color w:val="000000"/>
          <w:sz w:val="34"/>
          <w:szCs w:val="34"/>
        </w:rPr>
        <w:t>）系统后台支持全文模糊查询、条件查询。</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栏目管理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1</w:t>
      </w:r>
      <w:r w:rsidRPr="002124CA">
        <w:rPr>
          <w:rFonts w:ascii="仿宋" w:eastAsia="仿宋" w:hAnsi="仿宋" w:cs="仿宋" w:hint="eastAsia"/>
          <w:color w:val="000000"/>
          <w:sz w:val="34"/>
          <w:szCs w:val="34"/>
        </w:rPr>
        <w:t>）可实现栏目的新增、删除、编辑、转移等功能，删除栏目应有验证机制，防止人员误操作。</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）可以设置栏目的栏目分类、权限、呈送、同步引用、同步映射。</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）可以对栏目进行预览，根据栏目名称的关键字进行栏目的检索。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）栏目的类型可支持单信息、多信息、映射、自定义等。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）支持自定义栏目的建设，实现信息按照定义字段的自由查询或组合查询。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）支持栏目的分类和站内及站群间栏目的引用和共享。</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）栏目支持是否启用、信息审核、访问统计、</w:t>
      </w:r>
      <w:r w:rsidRPr="002124CA">
        <w:rPr>
          <w:rFonts w:ascii="仿宋" w:eastAsia="仿宋" w:hAnsi="仿宋" w:cs="仿宋"/>
          <w:color w:val="000000"/>
          <w:sz w:val="34"/>
          <w:szCs w:val="34"/>
        </w:rPr>
        <w:t>RSS</w:t>
      </w:r>
      <w:r w:rsidRPr="002124CA">
        <w:rPr>
          <w:rFonts w:ascii="仿宋" w:eastAsia="仿宋" w:hAnsi="仿宋" w:cs="仿宋" w:hint="eastAsia"/>
          <w:color w:val="000000"/>
          <w:sz w:val="34"/>
          <w:szCs w:val="34"/>
        </w:rPr>
        <w:t>、创建索引、网页复制保存、信息发布方式、图片和信息积分等批处理功能。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）根据栏目信息类别不同，可自定义设置监测时间点，对未更新的栏目，支持以站内通知、手机短信、微信、邮件等多种方式通知管理员。</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模板管理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对整个网站系统显示信息页面的样式、界面进行配置管理，要求对网站中的所有公共页面，可根据需要实时改变页面样式及风格，网站会立即将修改效果显示出来。主要功能如下：</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1</w:t>
      </w:r>
      <w:r w:rsidRPr="002124CA">
        <w:rPr>
          <w:rFonts w:ascii="仿宋" w:eastAsia="仿宋" w:hAnsi="仿宋" w:cs="仿宋" w:hint="eastAsia"/>
          <w:color w:val="000000"/>
          <w:sz w:val="34"/>
          <w:szCs w:val="34"/>
        </w:rPr>
        <w:t>）采用网页模板与信息分离的技术，可以通过不断地调整网页模板的设置或更改模板来完成网站的风格改版和更新，网站中的文章信息可自动继承下来，与新网页模板智能地组合在一起，实现快速创建一个全新的网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）提供模板批量导入功能。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）具有对网站模板的共享和接收功能。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）提供对模板的新增、选择、撤销、设置等功能，并可设定全局的默认栏目、文章模板。</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）模板设置支持静态单元、动态单元及模块单元的设置。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）动态单元支持图片新闻、栏目链接、标题链接、文章正文、多栏目信息、最新信息等多种类型，支持应用模块（如调查、评论、公告等）的单元直接设置；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）支持跳过无图片信息，自动读取有图片信息的图片新闻设定模式。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）支持可视化的效果编辑，如可以直接对单元内容来源、排列方式、显示条数、有效字数、图片前后缀及有效期等直接进行定义。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）提供单元样式选择与单元库维护功能，通过样式选取能够快速的变化单元样式，面向高级用户，应能提供样式库编写与维护功能，编辑样式中需能提供对各类别字段标签（包括自定义标签）的调用，支持</w:t>
      </w:r>
      <w:r w:rsidRPr="002124CA">
        <w:rPr>
          <w:rFonts w:ascii="仿宋" w:eastAsia="仿宋" w:hAnsi="仿宋" w:cs="仿宋"/>
          <w:color w:val="000000"/>
          <w:sz w:val="34"/>
          <w:szCs w:val="34"/>
        </w:rPr>
        <w:t>JS</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HTML5</w:t>
      </w:r>
      <w:r w:rsidRPr="002124CA">
        <w:rPr>
          <w:rFonts w:ascii="仿宋" w:eastAsia="仿宋" w:hAnsi="仿宋" w:cs="仿宋" w:hint="eastAsia"/>
          <w:color w:val="000000"/>
          <w:sz w:val="34"/>
          <w:szCs w:val="34"/>
        </w:rPr>
        <w:t>样式定义；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10</w:t>
      </w:r>
      <w:r w:rsidRPr="002124CA">
        <w:rPr>
          <w:rFonts w:ascii="仿宋" w:eastAsia="仿宋" w:hAnsi="仿宋" w:cs="仿宋" w:hint="eastAsia"/>
          <w:color w:val="000000"/>
          <w:sz w:val="34"/>
          <w:szCs w:val="34"/>
        </w:rPr>
        <w:t>）支持模板的快速预览功能，未发布之前就可看到页面样式效果。</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11</w:t>
      </w:r>
      <w:r w:rsidRPr="002124CA">
        <w:rPr>
          <w:rFonts w:ascii="仿宋" w:eastAsia="仿宋" w:hAnsi="仿宋" w:cs="仿宋" w:hint="eastAsia"/>
          <w:color w:val="000000"/>
          <w:sz w:val="34"/>
          <w:szCs w:val="34"/>
        </w:rPr>
        <w:t>）模板需支持</w:t>
      </w:r>
      <w:r w:rsidRPr="002124CA">
        <w:rPr>
          <w:rFonts w:ascii="仿宋" w:eastAsia="仿宋" w:hAnsi="仿宋" w:cs="仿宋"/>
          <w:color w:val="000000"/>
          <w:sz w:val="34"/>
          <w:szCs w:val="34"/>
        </w:rPr>
        <w:t>Html5+DIV+CSS3</w:t>
      </w:r>
      <w:r w:rsidRPr="002124CA">
        <w:rPr>
          <w:rFonts w:ascii="仿宋" w:eastAsia="仿宋" w:hAnsi="仿宋" w:cs="仿宋" w:hint="eastAsia"/>
          <w:color w:val="000000"/>
          <w:sz w:val="34"/>
          <w:szCs w:val="34"/>
        </w:rPr>
        <w:t>组合设计。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12</w:t>
      </w:r>
      <w:r w:rsidRPr="002124CA">
        <w:rPr>
          <w:rFonts w:ascii="仿宋" w:eastAsia="仿宋" w:hAnsi="仿宋" w:cs="仿宋" w:hint="eastAsia"/>
          <w:color w:val="000000"/>
          <w:sz w:val="34"/>
          <w:szCs w:val="34"/>
        </w:rPr>
        <w:t>）模板能够支持</w:t>
      </w:r>
      <w:r w:rsidRPr="002124CA">
        <w:rPr>
          <w:rFonts w:ascii="仿宋" w:eastAsia="仿宋" w:hAnsi="仿宋" w:cs="仿宋"/>
          <w:color w:val="000000"/>
          <w:sz w:val="34"/>
          <w:szCs w:val="34"/>
        </w:rPr>
        <w:t>JS+Jquery</w:t>
      </w:r>
      <w:r w:rsidRPr="002124CA">
        <w:rPr>
          <w:rFonts w:ascii="仿宋" w:eastAsia="仿宋" w:hAnsi="仿宋" w:cs="仿宋" w:hint="eastAsia"/>
          <w:color w:val="000000"/>
          <w:sz w:val="34"/>
          <w:szCs w:val="34"/>
        </w:rPr>
        <w:t>程序嵌入。</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13</w:t>
      </w:r>
      <w:r w:rsidRPr="002124CA">
        <w:rPr>
          <w:rFonts w:ascii="仿宋" w:eastAsia="仿宋" w:hAnsi="仿宋" w:cs="仿宋" w:hint="eastAsia"/>
          <w:color w:val="000000"/>
          <w:sz w:val="34"/>
          <w:szCs w:val="34"/>
        </w:rPr>
        <w:t>）模板单元设置代码需符合</w:t>
      </w:r>
      <w:r w:rsidRPr="002124CA">
        <w:rPr>
          <w:rFonts w:ascii="仿宋" w:eastAsia="仿宋" w:hAnsi="仿宋" w:cs="仿宋"/>
          <w:color w:val="000000"/>
          <w:sz w:val="34"/>
          <w:szCs w:val="34"/>
        </w:rPr>
        <w:t>Html5</w:t>
      </w:r>
      <w:r w:rsidRPr="002124CA">
        <w:rPr>
          <w:rFonts w:ascii="仿宋" w:eastAsia="仿宋" w:hAnsi="仿宋" w:cs="仿宋" w:hint="eastAsia"/>
          <w:color w:val="000000"/>
          <w:sz w:val="34"/>
          <w:szCs w:val="34"/>
        </w:rPr>
        <w:t>规范。</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权限管理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）支持对角色、机构、职务的权限控制。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）支持功能菜单权限，网站管理权限，以及栏目、模板、信息管理的动态权限设置。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）按实际的机构管辖体系，支持系统管理员、机构管理员、普通用户的从属关系定义。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）支持对菜单、个人界面风格的自定义控制。</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6.</w:t>
      </w:r>
      <w:r w:rsidRPr="002124CA">
        <w:rPr>
          <w:rFonts w:ascii="仿宋" w:eastAsia="仿宋" w:hAnsi="仿宋" w:cs="仿宋" w:hint="eastAsia"/>
          <w:b/>
          <w:bCs/>
          <w:color w:val="000000"/>
          <w:sz w:val="34"/>
          <w:szCs w:val="34"/>
        </w:rPr>
        <w:t>用户管理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提供完整的用户管理功能，可对站点内容数据的访问、使用、发布进行机构、角色、人员的配置，动态的实现不同机构、不同时间、不同任务的灵活安排。在保证专有数据安全的同时构建多组织信息协作的模型。</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7.</w:t>
      </w:r>
      <w:r w:rsidRPr="002124CA">
        <w:rPr>
          <w:rFonts w:ascii="仿宋" w:eastAsia="仿宋" w:hAnsi="仿宋" w:cs="仿宋" w:hint="eastAsia"/>
          <w:b/>
          <w:bCs/>
          <w:color w:val="000000"/>
          <w:sz w:val="34"/>
          <w:szCs w:val="34"/>
        </w:rPr>
        <w:t>内容发布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）不同站点可发布到不同的</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服务器，图片、附件由系统自动发布至</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服务器（包括模板中的图片），无需人工干预，网站发布以后台方式运行，系统提供监控功能，对待发、执行、完成、错误队列实现全方位监控，可优先发</w:t>
      </w:r>
      <w:r w:rsidRPr="002124CA">
        <w:rPr>
          <w:rFonts w:ascii="仿宋" w:eastAsia="仿宋" w:hAnsi="仿宋" w:cs="仿宋" w:hint="eastAsia"/>
          <w:color w:val="000000"/>
          <w:sz w:val="34"/>
          <w:szCs w:val="34"/>
        </w:rPr>
        <w:lastRenderedPageBreak/>
        <w:t>布指定栏目。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支持多种发布方式，包括本地发布、加密发布、配置文件发布、</w:t>
      </w:r>
      <w:r w:rsidRPr="002124CA">
        <w:rPr>
          <w:rFonts w:ascii="仿宋" w:eastAsia="仿宋" w:hAnsi="仿宋" w:cs="仿宋"/>
          <w:color w:val="000000"/>
          <w:sz w:val="34"/>
          <w:szCs w:val="34"/>
        </w:rPr>
        <w:t>MQ</w:t>
      </w:r>
      <w:r w:rsidRPr="002124CA">
        <w:rPr>
          <w:rFonts w:ascii="仿宋" w:eastAsia="仿宋" w:hAnsi="仿宋" w:cs="仿宋" w:hint="eastAsia"/>
          <w:color w:val="000000"/>
          <w:sz w:val="34"/>
          <w:szCs w:val="34"/>
        </w:rPr>
        <w:t>中间件发布等，同时支持自定义加密端口号，提高文件传输安全性。</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）支持定时、自动、手工发布，并以后台方式运行。</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）手工发布方式支持增量发布、完全发布、单篇文档、批量发布、即时发布等多种发布方式。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）支持系统运行基础环境进行实时监控，并能以图形化仪表盘形式进行展现。</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8.</w:t>
      </w:r>
      <w:r w:rsidRPr="002124CA">
        <w:rPr>
          <w:rFonts w:ascii="仿宋" w:eastAsia="仿宋" w:hAnsi="仿宋" w:cs="仿宋" w:hint="eastAsia"/>
          <w:b/>
          <w:bCs/>
          <w:color w:val="000000"/>
          <w:sz w:val="34"/>
          <w:szCs w:val="34"/>
        </w:rPr>
        <w:t>文档管理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提供对网站中的图片、</w:t>
      </w:r>
      <w:r w:rsidRPr="002124CA">
        <w:rPr>
          <w:rFonts w:ascii="仿宋" w:eastAsia="仿宋" w:hAnsi="仿宋" w:cs="仿宋"/>
          <w:color w:val="000000"/>
          <w:sz w:val="34"/>
          <w:szCs w:val="34"/>
        </w:rPr>
        <w:t>Flash</w:t>
      </w:r>
      <w:r w:rsidRPr="002124CA">
        <w:rPr>
          <w:rFonts w:ascii="仿宋" w:eastAsia="仿宋" w:hAnsi="仿宋" w:cs="仿宋" w:hint="eastAsia"/>
          <w:color w:val="000000"/>
          <w:sz w:val="34"/>
          <w:szCs w:val="34"/>
        </w:rPr>
        <w:t>、视频、附件等媒体文件的管理，包括类别设置、权限设置、共享设置、接收呈送设置等功能。</w:t>
      </w:r>
    </w:p>
    <w:p w:rsidR="00994669" w:rsidRPr="002124CA" w:rsidRDefault="001F0006">
      <w:pPr>
        <w:spacing w:line="588" w:lineRule="exact"/>
        <w:ind w:firstLineChars="200" w:firstLine="683"/>
        <w:rPr>
          <w:rFonts w:ascii="仿宋" w:eastAsia="仿宋" w:hAnsi="仿宋" w:cs="Times New Roman"/>
          <w:color w:val="000000"/>
          <w:sz w:val="34"/>
          <w:szCs w:val="34"/>
        </w:rPr>
      </w:pPr>
      <w:r w:rsidRPr="002124CA">
        <w:rPr>
          <w:rFonts w:ascii="仿宋" w:eastAsia="仿宋" w:hAnsi="仿宋" w:cs="仿宋"/>
          <w:b/>
          <w:bCs/>
          <w:color w:val="000000"/>
          <w:sz w:val="34"/>
          <w:szCs w:val="34"/>
        </w:rPr>
        <w:t>9.</w:t>
      </w:r>
      <w:r w:rsidRPr="002124CA">
        <w:rPr>
          <w:rFonts w:ascii="仿宋" w:eastAsia="仿宋" w:hAnsi="仿宋" w:cs="仿宋" w:hint="eastAsia"/>
          <w:b/>
          <w:bCs/>
          <w:color w:val="000000"/>
          <w:sz w:val="34"/>
          <w:szCs w:val="34"/>
        </w:rPr>
        <w:t>待办事项</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对于需要审核的信息，需要答复的留言集中展现，方便审核人员集中处理。</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10.</w:t>
      </w:r>
      <w:r w:rsidRPr="002124CA">
        <w:rPr>
          <w:rFonts w:ascii="仿宋" w:eastAsia="仿宋" w:hAnsi="仿宋" w:cs="仿宋" w:hint="eastAsia"/>
          <w:b/>
          <w:bCs/>
          <w:color w:val="000000"/>
          <w:sz w:val="34"/>
          <w:szCs w:val="34"/>
        </w:rPr>
        <w:t>参数设置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）提供对网站模板、频道、媒体文件、外挂模块的权限设置；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）提供对外部用户的管理，包括级别、权限等设置，实现网站系统维护体系的建立；</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）提供文字、图片水印功能，能够自由自定义水印类</w:t>
      </w:r>
      <w:r w:rsidRPr="002124CA">
        <w:rPr>
          <w:rFonts w:ascii="仿宋" w:eastAsia="仿宋" w:hAnsi="仿宋" w:cs="仿宋" w:hint="eastAsia"/>
          <w:color w:val="000000"/>
          <w:sz w:val="34"/>
          <w:szCs w:val="34"/>
        </w:rPr>
        <w:lastRenderedPageBreak/>
        <w:t>型、大小、位置、透明度等；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）支持网站敏感词过滤；</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）提供作者、信息来源的设置管理，并具有默认值设定功能。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11.</w:t>
      </w:r>
      <w:r w:rsidRPr="002124CA">
        <w:rPr>
          <w:rFonts w:ascii="仿宋" w:eastAsia="仿宋" w:hAnsi="仿宋" w:cs="仿宋" w:hint="eastAsia"/>
          <w:b/>
          <w:bCs/>
          <w:color w:val="000000"/>
          <w:sz w:val="34"/>
          <w:szCs w:val="34"/>
        </w:rPr>
        <w:t>错别字纠错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系统必须具有错别字纠错功能，能够提供各站点内容发布前的检查纠错。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）信息编辑时提供一键纠错功能实现对即将发布的稿件进行全文纠错，同时可通过自动</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手动替换功能实现对标题、正文、摘要和自定义字段中的错误进行一键修订。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）对网站内容发布、政务公开、专项工作等除提供文字、语法、语义和标点符号等自动识别纠错外，对国家领导姓名、排序等亦可实现自动纠错。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）系统应具备自定义词库功能，集成专业海量词库，可定义本单位专有词库。具备汉语切分、汉语语法分析、汉语依存关系分析等优秀的中文智能技术。</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系统应能精确校对领导人姓名职务和领导人排序错误、精确校对涉及台湾和其他敏感的政治性错误、可自定义领导人职务库。系统提供对网站发布后的内容进行错别字筛查，对网站按全部站点页面、栏目页面进行全文错别字扫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）系统应能精确校对错别字、多字少字、搭配、也作、曾用词，部分语法、英文、标点、数字、异形词和重句等各</w:t>
      </w:r>
      <w:r w:rsidRPr="002124CA">
        <w:rPr>
          <w:rFonts w:ascii="仿宋" w:eastAsia="仿宋" w:hAnsi="仿宋" w:cs="仿宋" w:hint="eastAsia"/>
          <w:color w:val="000000"/>
          <w:sz w:val="34"/>
          <w:szCs w:val="34"/>
        </w:rPr>
        <w:lastRenderedPageBreak/>
        <w:t>类错误。</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12.</w:t>
      </w:r>
      <w:r w:rsidRPr="002124CA">
        <w:rPr>
          <w:rFonts w:ascii="仿宋" w:eastAsia="仿宋" w:hAnsi="仿宋" w:cs="仿宋" w:hint="eastAsia"/>
          <w:b/>
          <w:bCs/>
          <w:color w:val="000000"/>
          <w:sz w:val="34"/>
          <w:szCs w:val="34"/>
        </w:rPr>
        <w:t>日志管理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操作日志管理，包括每个用户操作的每个动作，可被系统自动记录。对于系统定义的日志类型，不允许一般用户删除。日志管理可以由具有日志管理操作权限的用户或系统管理员操作。具备时间、操作内容查询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13.</w:t>
      </w:r>
      <w:r w:rsidRPr="002124CA">
        <w:rPr>
          <w:rFonts w:ascii="仿宋" w:eastAsia="仿宋" w:hAnsi="仿宋" w:cs="仿宋" w:hint="eastAsia"/>
          <w:b/>
          <w:bCs/>
          <w:color w:val="000000"/>
          <w:sz w:val="34"/>
          <w:szCs w:val="34"/>
        </w:rPr>
        <w:t>网站群绩效评估系统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提供对部门、人员和栏目的信息加载条数进行统计，可以选择时间范围对信息加载条数统计，也可以根据输入的关键字进行统计。支持报表的生成、下载。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1）支持对网站群对各站点、各部门进行工作量考核；</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）要求为每个栏目分配一定的独立分值统计，可按部门、人员进行工作量分值汇总；</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）要求能够实现按单位、时间进行情况明细查询；</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）在统计计分时要求能够按照信息来源和用户名进行统计计分；</w:t>
      </w:r>
      <w:r w:rsidRPr="002124CA">
        <w:rPr>
          <w:rFonts w:ascii="仿宋" w:eastAsia="仿宋" w:hAnsi="仿宋" w:cs="仿宋"/>
          <w:color w:val="000000"/>
          <w:sz w:val="34"/>
          <w:szCs w:val="34"/>
        </w:rPr>
        <w:t xml:space="preserve"> </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）要求信息来源的部门名称跟部门用户名一一对应；</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）支持时间段查询报表生成与</w:t>
      </w:r>
      <w:r w:rsidRPr="002124CA">
        <w:rPr>
          <w:rFonts w:ascii="仿宋" w:eastAsia="仿宋" w:hAnsi="仿宋" w:cs="仿宋"/>
          <w:color w:val="000000"/>
          <w:sz w:val="34"/>
          <w:szCs w:val="34"/>
        </w:rPr>
        <w:t>WORD</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Excel</w:t>
      </w:r>
      <w:r w:rsidRPr="002124CA">
        <w:rPr>
          <w:rFonts w:ascii="仿宋" w:eastAsia="仿宋" w:hAnsi="仿宋" w:cs="仿宋" w:hint="eastAsia"/>
          <w:color w:val="000000"/>
          <w:sz w:val="34"/>
          <w:szCs w:val="34"/>
        </w:rPr>
        <w:t>等格式文件下载。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14.</w:t>
      </w:r>
      <w:r w:rsidRPr="002124CA">
        <w:rPr>
          <w:rFonts w:ascii="仿宋" w:eastAsia="仿宋" w:hAnsi="仿宋" w:cs="仿宋" w:hint="eastAsia"/>
          <w:b/>
          <w:bCs/>
          <w:color w:val="000000"/>
          <w:sz w:val="34"/>
          <w:szCs w:val="34"/>
        </w:rPr>
        <w:t>自定义信息模型</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除了标准的动态信息发布模型外，系统应能提供自定义信息模型功能，以满足政府文件、法规查询等特殊格式栏目</w:t>
      </w:r>
      <w:r w:rsidRPr="002124CA">
        <w:rPr>
          <w:rFonts w:ascii="仿宋" w:eastAsia="仿宋" w:hAnsi="仿宋" w:cs="仿宋" w:hint="eastAsia"/>
          <w:color w:val="000000"/>
          <w:sz w:val="34"/>
          <w:szCs w:val="34"/>
        </w:rPr>
        <w:lastRenderedPageBreak/>
        <w:t>的建设。</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）能够自定义信息字段，提供字段增加、修改、删除、排序等编辑功能；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）提供多种字段类型选择：文字、整数、小数、日期、图片、动画、附件、媒体、字典、长文本等；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）提供词典的多级级联功能；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）前台能够自由调用自定义字段进行文章正文排版显示；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）支持按信息字段的自定义检索，提供对检索条件、检索结果的智能设置功能。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15.</w:t>
      </w:r>
      <w:r w:rsidRPr="002124CA">
        <w:rPr>
          <w:rFonts w:ascii="仿宋" w:eastAsia="仿宋" w:hAnsi="仿宋" w:cs="仿宋" w:hint="eastAsia"/>
          <w:b/>
          <w:bCs/>
          <w:color w:val="000000"/>
          <w:sz w:val="34"/>
          <w:szCs w:val="34"/>
        </w:rPr>
        <w:t>无障碍访问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为特殊群体提供网站无障碍访问服务，主要解决行为障碍（包括低视力和盲人人群等）、文化障碍，上网获取信息障碍问题，并为个性浏览习惯人士提供方便。系统应具备以下功能：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）网站无障碍辅助浏览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支持关闭和开启无障碍网站浏览辅助工具，包括：主页、后退</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前进、刷新、纯文本、页面文字字体放大</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缩小、页面文字语音朗读控制按钮、辅助线阅读按钮、页面调色功能、页面界面放大</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缩小、鼠标指读</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连续朗读功能、显示屏大字体浏览功能等。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）智能语音阅读</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lastRenderedPageBreak/>
        <w:t>支持网站语音的暂停、重新开始，可以随时关闭</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开启语音朗读功能，也可使用简单的键盘快捷键方便地进行操作，提供语音个性化调整（音量大小和语音速度等）、网页朗读设置（连续</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指读）。</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）盲人语音导航</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支持盲人语音导航功能，包括：数字键导航（数字键控制功能）、语音播放</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暂停控制（如空格键控制语言播放</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暂停的控制、</w:t>
      </w:r>
      <w:r w:rsidRPr="002124CA">
        <w:rPr>
          <w:rFonts w:ascii="仿宋" w:eastAsia="仿宋" w:hAnsi="仿宋" w:cs="仿宋"/>
          <w:color w:val="000000"/>
          <w:sz w:val="34"/>
          <w:szCs w:val="34"/>
        </w:rPr>
        <w:t>R</w:t>
      </w:r>
      <w:r w:rsidRPr="002124CA">
        <w:rPr>
          <w:rFonts w:ascii="仿宋" w:eastAsia="仿宋" w:hAnsi="仿宋" w:cs="仿宋" w:hint="eastAsia"/>
          <w:color w:val="000000"/>
          <w:sz w:val="34"/>
          <w:szCs w:val="34"/>
        </w:rPr>
        <w:t>键进行重听、</w:t>
      </w:r>
      <w:r w:rsidRPr="002124CA">
        <w:rPr>
          <w:rFonts w:ascii="仿宋" w:eastAsia="仿宋" w:hAnsi="仿宋" w:cs="仿宋"/>
          <w:color w:val="000000"/>
          <w:sz w:val="34"/>
          <w:szCs w:val="34"/>
        </w:rPr>
        <w:t>N/F</w:t>
      </w:r>
      <w:r w:rsidRPr="002124CA">
        <w:rPr>
          <w:rFonts w:ascii="仿宋" w:eastAsia="仿宋" w:hAnsi="仿宋" w:cs="仿宋" w:hint="eastAsia"/>
          <w:color w:val="000000"/>
          <w:sz w:val="34"/>
          <w:szCs w:val="34"/>
        </w:rPr>
        <w:t>键控制上一页</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下一页、</w:t>
      </w:r>
      <w:r w:rsidRPr="002124CA">
        <w:rPr>
          <w:rFonts w:ascii="仿宋" w:eastAsia="仿宋" w:hAnsi="仿宋" w:cs="仿宋"/>
          <w:color w:val="000000"/>
          <w:sz w:val="34"/>
          <w:szCs w:val="34"/>
        </w:rPr>
        <w:t>G</w:t>
      </w:r>
      <w:r w:rsidRPr="002124CA">
        <w:rPr>
          <w:rFonts w:ascii="仿宋" w:eastAsia="仿宋" w:hAnsi="仿宋" w:cs="仿宋" w:hint="eastAsia"/>
          <w:color w:val="000000"/>
          <w:sz w:val="34"/>
          <w:szCs w:val="34"/>
        </w:rPr>
        <w:t>键返回首页）等。</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16.</w:t>
      </w:r>
      <w:r w:rsidRPr="002124CA">
        <w:rPr>
          <w:rFonts w:ascii="仿宋" w:eastAsia="仿宋" w:hAnsi="仿宋" w:cs="仿宋" w:hint="eastAsia"/>
          <w:b/>
          <w:bCs/>
          <w:color w:val="000000"/>
          <w:sz w:val="34"/>
          <w:szCs w:val="34"/>
        </w:rPr>
        <w:t>多语言版本</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提供繁简体转换功能，使网站同时拥有简体和繁体两个版本，要求支持网站内容的转换都是自动、动态进行的，无须任何人工参与，并能实现全部网站服务的实时、动态、双向转换。</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（二）政府信息公开系统</w:t>
      </w:r>
    </w:p>
    <w:p w:rsidR="00994669" w:rsidRPr="002124CA" w:rsidRDefault="001F0006">
      <w:pPr>
        <w:spacing w:line="588" w:lineRule="exact"/>
        <w:ind w:firstLineChars="200" w:firstLine="680"/>
        <w:rPr>
          <w:rFonts w:ascii="宋体" w:cs="宋体"/>
          <w:color w:val="000000"/>
          <w:sz w:val="24"/>
          <w:szCs w:val="24"/>
        </w:rPr>
      </w:pPr>
      <w:r w:rsidRPr="002124CA">
        <w:rPr>
          <w:rFonts w:ascii="仿宋" w:eastAsia="仿宋" w:hAnsi="仿宋" w:cs="仿宋" w:hint="eastAsia"/>
          <w:color w:val="000000"/>
          <w:sz w:val="34"/>
          <w:szCs w:val="34"/>
        </w:rPr>
        <w:t>政府信息公开系统应符合国家相关条例和国务院办公厅关于政府信息公开目录实施指引的要求。依据政府信息公开和政务公开相关要求，发布概况信息、机构职能、领导信息、文件资料、政务动态、主动公开、公开指南、年报及公开目录等，支持文件修改、废止、失效的标注，支持文件存档；支持按照单位、主题分类标签；支持文件与解读关联；支持文件原文下载。实现与国务院网站的互联互通、与各区</w:t>
      </w:r>
      <w:r w:rsidRPr="002124CA">
        <w:rPr>
          <w:rFonts w:ascii="仿宋" w:eastAsia="仿宋" w:hAnsi="仿宋" w:cs="仿宋" w:hint="eastAsia"/>
          <w:color w:val="000000"/>
          <w:sz w:val="34"/>
          <w:szCs w:val="34"/>
        </w:rPr>
        <w:lastRenderedPageBreak/>
        <w:t>政府门户网站的互联互通，及时转载国家在中国政府网公开发布的重要信息，及时准确发布政府重要会议、重要活动、重大决策信息。系统应具备以下功能：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目录编制管理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信息公开目录实现对政府信息进行分类，包括按主题分类、按体裁分类、按服务对象分类等方式。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主题分类是指依据政府信息的主要内容进行的分类，反映政府公开信息在内容方面的属性或特征。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体裁分类是依据政府信息的公文种类进行的分类，反映政府公开信息在文种类型上的不同（目前我国行政机关的公文种类包括命令、决定、公告、通告、通知、通报、议案、报告、请示、批复、意见和函等）。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服务对象分类是根据所发布公文的适用对象来进行的划分，要基本覆盖所有公众。</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信息公开发布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各部门编制的政府信息公开指南和政府公开信息目录，按照统一的网页模板，以专题网站的形式向社会公布，以便于公众查询使用。信息公开发布要以政府信息公开条例要求的字段为基础，通过元数据字段配置及电子表单设计，实现信息的在线输入、编辑和发布。</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依申请公开办理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在信息公开发布功能上设立依申请公开窗口，提供依申</w:t>
      </w:r>
      <w:r w:rsidRPr="002124CA">
        <w:rPr>
          <w:rFonts w:ascii="仿宋" w:eastAsia="仿宋" w:hAnsi="仿宋" w:cs="仿宋" w:hint="eastAsia"/>
          <w:color w:val="000000"/>
          <w:sz w:val="34"/>
          <w:szCs w:val="34"/>
        </w:rPr>
        <w:lastRenderedPageBreak/>
        <w:t>请公开表格下载和网上受理功能。公众可在线提交政府信息公开申请，各受理部门后台办理流程实现电子化，办理结果通过网站反馈。提供依申请公开的申请，支持用户实名认证，申请人可查询申请、撤销申请、重置申请单位；支持后台流程化处理申请，可设置工作日、工作流、申请处理周期；提供同一申请人就相同问题重复提交验证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信息公开资源统计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提供信息公开资源统计功能，提供按节点分类统计方式生成统计数据，并提供按照年、月、日，或者指定时间段为统计条件，生成各节点统计报表。</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（三）可视化专题管理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提供可视化的模板管理功能，无需较多代码编辑，可以直接建站制作页面，实现所见即所得的效果；提供模板库，并可对其维护</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为模板提供丰富的内容展示功能和组件样式，同时可新增其他展现样式，从而可以累积丰富样式库。专题管理系统应具备以下功能：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）具有本地专题库，提供不少于</w:t>
      </w:r>
      <w:r w:rsidRPr="002124CA">
        <w:rPr>
          <w:rFonts w:ascii="仿宋" w:eastAsia="仿宋" w:hAnsi="仿宋" w:cs="仿宋"/>
          <w:color w:val="000000"/>
          <w:sz w:val="34"/>
          <w:szCs w:val="34"/>
        </w:rPr>
        <w:t>50</w:t>
      </w:r>
      <w:r w:rsidRPr="002124CA">
        <w:rPr>
          <w:rFonts w:ascii="仿宋" w:eastAsia="仿宋" w:hAnsi="仿宋" w:cs="仿宋" w:hint="eastAsia"/>
          <w:color w:val="000000"/>
          <w:sz w:val="34"/>
          <w:szCs w:val="34"/>
        </w:rPr>
        <w:t>套优秀专题模板，可自行新增专题或对现有专题进行修改；</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）专题模板支持检索功能，可按主题或者颜色进行检索；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）支持专题收藏功能，收藏后可进行快速移除；</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）支持动态更新专题方案，丰富专题库；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5</w:t>
      </w:r>
      <w:r w:rsidRPr="002124CA">
        <w:rPr>
          <w:rFonts w:ascii="仿宋" w:eastAsia="仿宋" w:hAnsi="仿宋" w:cs="仿宋" w:hint="eastAsia"/>
          <w:color w:val="000000"/>
          <w:sz w:val="34"/>
          <w:szCs w:val="34"/>
        </w:rPr>
        <w:t>）支持多种编辑模式，包括所见即所得编辑模式和代码脚本编辑模式；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）支持插入文本格式内容，可对插入的内容属性和样式设置；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）支持图片、视频插入功能，并可对插入的图片、视频进行属性和样式设置；支持对导航栏控件的再次编辑；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）支持容器管理功能，可对布局、组合、样式进行统一设置；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）提供多种列表样式，方便选择使用；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10</w:t>
      </w:r>
      <w:r w:rsidRPr="002124CA">
        <w:rPr>
          <w:rFonts w:ascii="仿宋" w:eastAsia="仿宋" w:hAnsi="仿宋" w:cs="仿宋" w:hint="eastAsia"/>
          <w:color w:val="000000"/>
          <w:sz w:val="34"/>
          <w:szCs w:val="34"/>
        </w:rPr>
        <w:t>）支持通过代码的方式对专题样式、展示风格进行编辑维护；</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11</w:t>
      </w:r>
      <w:r w:rsidRPr="002124CA">
        <w:rPr>
          <w:rFonts w:ascii="仿宋" w:eastAsia="仿宋" w:hAnsi="仿宋" w:cs="仿宋" w:hint="eastAsia"/>
          <w:color w:val="000000"/>
          <w:sz w:val="34"/>
          <w:szCs w:val="34"/>
        </w:rPr>
        <w:t>）支持对个人专题库的便捷管理，提供克隆、删除、导入、导出和检索等功能；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12</w:t>
      </w:r>
      <w:r w:rsidRPr="002124CA">
        <w:rPr>
          <w:rFonts w:ascii="仿宋" w:eastAsia="仿宋" w:hAnsi="仿宋" w:cs="仿宋" w:hint="eastAsia"/>
          <w:color w:val="000000"/>
          <w:sz w:val="34"/>
          <w:szCs w:val="34"/>
        </w:rPr>
        <w:t>）支持拖拽式专题制作功能，实现通过鼠标点击和拖拽即可完成专题制作。</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（四）政府数据开放系统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整合“天津市信息资源统一开放平台”，形成统一的数据开放入口，方便公众查询和下载。数据开放系统应支持发布人口、自然资源、经济、农业、工业、服务业、财政金融、民生保障等社会关注度高的本地区本行业统计数据。支持与各部门、各区，中国政府网数据对接，按照主题、地区、部门等维度对数据进行分类，并通过图表、地图等可视化方式</w:t>
      </w:r>
      <w:r w:rsidRPr="002124CA">
        <w:rPr>
          <w:rFonts w:ascii="仿宋" w:eastAsia="仿宋" w:hAnsi="仿宋" w:cs="仿宋" w:hint="eastAsia"/>
          <w:color w:val="000000"/>
          <w:sz w:val="34"/>
          <w:szCs w:val="34"/>
        </w:rPr>
        <w:lastRenderedPageBreak/>
        <w:t>展现和解读。提供便捷的数据查询功能，可按数据项、时间周期等进行检索，动态生成数据图表和下载功能。系统管理功能要求如下：</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）提供数据集服务管理功能，依据开放数据标准与规范完成数据开放目录清单，并完成对数据表名称、数据字段名称等元数据参数的标注。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提供接口服务管理功能，制定接入标准、开发者规范、开发标准等标准与规范将不同单位、不同标准、不同渠道的数据应用和服务功能经过聚合、转换，形成统一标准、统一管理、统一展现的服务接口与应用单元，以便在不同展现渠道调用、发布。同时为开发者提供开发资源目录与</w:t>
      </w:r>
      <w:r w:rsidRPr="002124CA">
        <w:rPr>
          <w:rFonts w:ascii="仿宋" w:eastAsia="仿宋" w:hAnsi="仿宋" w:cs="仿宋"/>
          <w:color w:val="000000"/>
          <w:sz w:val="34"/>
          <w:szCs w:val="34"/>
        </w:rPr>
        <w:t>API</w:t>
      </w:r>
      <w:r w:rsidRPr="002124CA">
        <w:rPr>
          <w:rFonts w:ascii="仿宋" w:eastAsia="仿宋" w:hAnsi="仿宋" w:cs="仿宋" w:hint="eastAsia"/>
          <w:color w:val="000000"/>
          <w:sz w:val="34"/>
          <w:szCs w:val="34"/>
        </w:rPr>
        <w:t>开发说明等辅助开发文件。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）提供应用服务管理功能，提供统一标准的应用发布规范，加强并规范对应用展现的统一管理。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提供用户管理功能，建立面向不同用户群体的数据开放系统，实现内网与外网的所有用户的管理和权限管理；可实现对外部用户统一管理，同时也可以扩展到全市各级政府部门的数据来源单位的用户和权限管理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）提供数据开放目录管理和开放分类管理功能，可生成可维护的类目树型结构进行管理，树的层次应没有限制。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）提供数据开放流程管理功能，实现如数据开放管理流程、公众建议意见受理流程、数据利用与开发者身份审核</w:t>
      </w:r>
      <w:r w:rsidRPr="002124CA">
        <w:rPr>
          <w:rFonts w:ascii="仿宋" w:eastAsia="仿宋" w:hAnsi="仿宋" w:cs="仿宋" w:hint="eastAsia"/>
          <w:color w:val="000000"/>
          <w:sz w:val="34"/>
          <w:szCs w:val="34"/>
        </w:rPr>
        <w:lastRenderedPageBreak/>
        <w:t>流程、对内部接口的新增、发布的审核流程等。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）提供数据开放更新管理功能，提供可视化更新界面，具有开放数据编辑器，支持自定义元数据格式，支持</w:t>
      </w:r>
      <w:r w:rsidRPr="002124CA">
        <w:rPr>
          <w:rFonts w:ascii="仿宋" w:eastAsia="仿宋" w:hAnsi="仿宋" w:cs="仿宋"/>
          <w:color w:val="000000"/>
          <w:sz w:val="34"/>
          <w:szCs w:val="34"/>
        </w:rPr>
        <w:t>ActiveX</w:t>
      </w:r>
      <w:r w:rsidRPr="002124CA">
        <w:rPr>
          <w:rFonts w:ascii="仿宋" w:eastAsia="仿宋" w:hAnsi="仿宋" w:cs="仿宋" w:hint="eastAsia"/>
          <w:color w:val="000000"/>
          <w:sz w:val="34"/>
          <w:szCs w:val="34"/>
        </w:rPr>
        <w:t>控件，对于各种复杂的数据集、文本、表格等内容进行所见即所得的可视化的编辑和修改。提供快速前台预览功能、支持代码浏览与编辑等功能。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）提供数据开放运维管理功能，对开放数据运维情况、开放访问情况进行监控，可生成及时的图形化数据以及相关数据报表导出。</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（五）统一用户管理系统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基于天津市统一身份认证平台建设统一用户管理系统，实现原有业务系统和本次建设的网站业务系统的用户统一管理，实现用户在多个业务系统间的单点登录。实现如下功能：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用户注册管理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互联网用户注册管理，为互联网用户提供统一注册入口，平台所有涉及互联网用户的应用功能应基于市统一身份认证平台进行互联网用户的注册、登录、认证。由市统一身份认证平台提供互联网用户的统一管理，包括用户信息审核、封停等管理功能。经过注册认证的用户可进入市统一身份认证平台用户中心，各用户功能数据可按照技术接口标准与用户中心对接，在用户中心按权限集中展现。</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lastRenderedPageBreak/>
        <w:t>2.</w:t>
      </w:r>
      <w:r w:rsidRPr="002124CA">
        <w:rPr>
          <w:rFonts w:ascii="仿宋" w:eastAsia="仿宋" w:hAnsi="仿宋" w:cs="仿宋" w:hint="eastAsia"/>
          <w:b/>
          <w:bCs/>
          <w:color w:val="000000"/>
          <w:sz w:val="34"/>
          <w:szCs w:val="34"/>
        </w:rPr>
        <w:t>统一用户管理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系统可依据某一应用系统为基础建立统一用户管理体系，完成用户数据的初始化。</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系统能够接管现有第三方业务系统用户数据表。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用户分组管理：建立不同的用户组，如信息维护队伍可分为部门信息员、信息审核员、信息发布员、频道编辑等类别。</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用户权限设置：根据门户网站后台管理的需要，权限设置管理可以是多层次、分级的，权限设置可以提供不同身份的用户的权限分配，例如普通访问者、高级访问者、信息报送员、信息审核员、信息发布员等等。权限设置可从两个角度来进行操作：对信息发布流程的权限配置；对网站栏目的具体权限管理。</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单点登录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严格控制系统访问权限，确保安全准确，支持用户名、密码的认证方式，通过用户身份验证后，用户在各子系统的访问授权由各系统单独维护，实现一次登录就可以访问网站的各种资源，而不必在不同系统、栏目间重复登录。在实现单点登录的同时，也允许各合作网站保留自己的用户系统和用户信息。</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统一认证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在用户存储和数据传输中要充分考虑安全性，采用加</w:t>
      </w:r>
      <w:r w:rsidRPr="002124CA">
        <w:rPr>
          <w:rFonts w:ascii="仿宋" w:eastAsia="仿宋" w:hAnsi="仿宋" w:cs="仿宋" w:hint="eastAsia"/>
          <w:color w:val="000000"/>
          <w:sz w:val="34"/>
          <w:szCs w:val="34"/>
        </w:rPr>
        <w:lastRenderedPageBreak/>
        <w:t>密、签名和</w:t>
      </w:r>
      <w:r w:rsidRPr="002124CA">
        <w:rPr>
          <w:rFonts w:ascii="仿宋" w:eastAsia="仿宋" w:hAnsi="仿宋" w:cs="仿宋"/>
          <w:color w:val="000000"/>
          <w:sz w:val="34"/>
          <w:szCs w:val="34"/>
        </w:rPr>
        <w:t>SSL</w:t>
      </w:r>
      <w:r w:rsidRPr="002124CA">
        <w:rPr>
          <w:rFonts w:ascii="仿宋" w:eastAsia="仿宋" w:hAnsi="仿宋" w:cs="仿宋" w:hint="eastAsia"/>
          <w:color w:val="000000"/>
          <w:sz w:val="34"/>
          <w:szCs w:val="34"/>
        </w:rPr>
        <w:t>等相关技术，应能定制加密算法和签名算法；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提供基于关系数据库的用户认证策略和基于</w:t>
      </w:r>
      <w:r w:rsidRPr="002124CA">
        <w:rPr>
          <w:rFonts w:ascii="仿宋" w:eastAsia="仿宋" w:hAnsi="仿宋" w:cs="仿宋"/>
          <w:color w:val="000000"/>
          <w:sz w:val="34"/>
          <w:szCs w:val="34"/>
        </w:rPr>
        <w:t>LDAP</w:t>
      </w:r>
      <w:r w:rsidRPr="002124CA">
        <w:rPr>
          <w:rFonts w:ascii="仿宋" w:eastAsia="仿宋" w:hAnsi="仿宋" w:cs="仿宋" w:hint="eastAsia"/>
          <w:color w:val="000000"/>
          <w:sz w:val="34"/>
          <w:szCs w:val="34"/>
        </w:rPr>
        <w:t>的用户认证策略，便于系统扩展；</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用户目录的管理需支持</w:t>
      </w:r>
      <w:r w:rsidRPr="002124CA">
        <w:rPr>
          <w:rFonts w:ascii="仿宋" w:eastAsia="仿宋" w:hAnsi="仿宋" w:cs="仿宋"/>
          <w:color w:val="000000"/>
          <w:sz w:val="34"/>
          <w:szCs w:val="34"/>
        </w:rPr>
        <w:t>LDAP/AD/</w:t>
      </w:r>
      <w:r w:rsidRPr="002124CA">
        <w:rPr>
          <w:rFonts w:ascii="仿宋" w:eastAsia="仿宋" w:hAnsi="仿宋" w:cs="仿宋" w:hint="eastAsia"/>
          <w:color w:val="000000"/>
          <w:sz w:val="34"/>
          <w:szCs w:val="34"/>
        </w:rPr>
        <w:t>结构化数据库；</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4）系统支持双因子认证，支持用户名+密码+CA数字证书的方式进行登录。</w:t>
      </w:r>
    </w:p>
    <w:p w:rsidR="00994669" w:rsidRPr="002124CA" w:rsidRDefault="001F0006">
      <w:pPr>
        <w:spacing w:line="588" w:lineRule="exact"/>
        <w:ind w:firstLineChars="200" w:firstLine="683"/>
        <w:rPr>
          <w:rFonts w:ascii="仿宋" w:eastAsia="仿宋" w:hAnsi="仿宋" w:cs="仿宋"/>
          <w:b/>
          <w:color w:val="000000"/>
          <w:sz w:val="34"/>
          <w:szCs w:val="34"/>
        </w:rPr>
      </w:pPr>
      <w:r w:rsidRPr="002124CA">
        <w:rPr>
          <w:rFonts w:ascii="仿宋" w:eastAsia="仿宋" w:hAnsi="仿宋" w:cs="仿宋" w:hint="eastAsia"/>
          <w:b/>
          <w:color w:val="000000"/>
          <w:sz w:val="34"/>
          <w:szCs w:val="34"/>
          <w:lang w:bidi="ar"/>
        </w:rPr>
        <w:t>5.USBkey</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提供不少于500个USBKey，所投产品须具备商用密码产品型号证书，提供证书扫描件。具体参数要求如下：</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1）USB Key带LED状态指示灯，能够进行通讯状态指示和电源指示；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2）数据存储时间不小于10年，可擦写50万次以上；平均故障间隔时间（MTBF）≥4000小时；工作温度：0℃ - 40℃，工作湿度：25%-80%，贮存温度：-10℃ - 55℃，贮存湿度：≤95%（40℃）；</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3）USB Key要求32位芯片，容量不小于64K字节；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4）必须支持天津市电子认证中心信任体系；</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5）必须同时支持RSA、SM2双算法，提供准标国密接口；</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6）USB Key要求主频：24MHz；</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7）USB Key自身的安全要求：具备完善的PIN校验保护功能；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8）USB Key内应至少支持建立三级应用；支持多应用，</w:t>
      </w:r>
      <w:r w:rsidRPr="002124CA">
        <w:rPr>
          <w:rFonts w:ascii="仿宋" w:eastAsia="仿宋" w:hAnsi="仿宋" w:cs="Times New Roman" w:hint="eastAsia"/>
          <w:color w:val="000000"/>
          <w:sz w:val="34"/>
          <w:szCs w:val="34"/>
          <w:lang w:bidi="ar"/>
        </w:rPr>
        <w:lastRenderedPageBreak/>
        <w:t>各应用间相互独立；支持多种文件类型（二进制、定长记录、变长记录、循环记录）；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9）USB Key需支持Windows7、Windows 10、Linux、Mac OS及国产操作系统，具有免驱动功能；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10）支持ITU-T X.509 V3标准证书存储；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Times New Roman" w:hint="eastAsia"/>
          <w:color w:val="000000"/>
          <w:sz w:val="34"/>
          <w:szCs w:val="34"/>
          <w:lang w:bidi="ar"/>
        </w:rPr>
        <w:t>11）提供外包装及外包装、外壳定制。</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（六）用户中心管理系统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用户中心汇总用户所有信息，包含“用户信息”、“办件信息”、 “历史足迹”、“收藏信息”、和“推送信息”等内容。主要包括以下功能：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）我的办件，在“我的办件”菜单中显示当前用户的所有办件列表。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）我的足迹，当用户登录天津市政府集约化门户网站后，系统将自动记录用户访问事项的信息。用户可以在用户中心查看自己的访问记录或清空访问记录。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）我的咨询，在“我的咨询”菜单，显示当前用户所有咨询信息列表。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）我的投诉，在</w:t>
      </w:r>
      <w:r w:rsidRPr="002124CA">
        <w:rPr>
          <w:rFonts w:ascii="仿宋" w:eastAsia="仿宋" w:hAnsi="仿宋" w:cs="仿宋"/>
          <w:color w:val="000000"/>
          <w:sz w:val="34"/>
          <w:szCs w:val="34"/>
        </w:rPr>
        <w:t xml:space="preserve"> </w:t>
      </w:r>
      <w:r w:rsidRPr="002124CA">
        <w:rPr>
          <w:rFonts w:ascii="仿宋" w:eastAsia="仿宋" w:hAnsi="仿宋" w:cs="仿宋" w:hint="eastAsia"/>
          <w:color w:val="000000"/>
          <w:sz w:val="34"/>
          <w:szCs w:val="34"/>
        </w:rPr>
        <w:t>“我的投诉”菜单，显示当前用户所有投诉信息列表。</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）我的收藏，在事项列表页，用户使用收藏功能，将关心的信息内容收藏到“我的收藏”菜单中。</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lastRenderedPageBreak/>
        <w:t>（七）互动交流管理系统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整合现有“政民零距离”，提供一个全新的个性化互动交流系统，为听取民意、了解民愿、汇聚民智、回应民声提供平台支撑，集中统一管理，实现前台用户的统一登录、统一界面递交，系统统一受理、统一办理、转办及反馈等，满足各级政府机构通过门户网站为公众提供多样化的互动服务需求。同时对各种互动服务的不同机构提供个性化处理流程的定制，并按部门、角色权限实现对办件的协同办理，并能实现对各类办件的实时监测和统计分析，从而最终实现“一门式”受理和反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系统应提供符合国家标准的基础编码的统一基础信息资源共享机制。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提供统一的用户访问控制管理，政府机构的调整和用户工作的变更只需由系统管理员简单处理，对任何应用不构成任何影响。</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提供统一的应用服务接口、帮助信息、完备安全的审计日志机制。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通过互动交流系统可以自由配置多个互动交流业务模块，可以为每个业务模块定制独立的业务处理流程，支持待办、转办、交办、督办、催办等多种处理方式，基于该系统的各业务模块之间可实现数据的共享传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通过该系统配置的各业务模块支持个人办件提交、后台</w:t>
      </w:r>
      <w:r w:rsidRPr="002124CA">
        <w:rPr>
          <w:rFonts w:ascii="仿宋" w:eastAsia="仿宋" w:hAnsi="仿宋" w:cs="仿宋" w:hint="eastAsia"/>
          <w:color w:val="000000"/>
          <w:sz w:val="34"/>
          <w:szCs w:val="34"/>
        </w:rPr>
        <w:lastRenderedPageBreak/>
        <w:t>集中流转办理、办理过程查看、办理情况查询、公开信件查看、办件热点查看、办件统计、敏感词管理、操作日志管理、字典管理等功能；可对办件是否公开、前台用户是否登陆注册、办件反映类型、默认回复等功能设置进行灵活配置。基于网上互动交流系统需提供灵活的业务扩展，具体可实现以下业务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“我为政府网站找错”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在网站所有页面底部功能区规范添加“我为政府网站找错”功能入口。</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领导信箱</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）公众可通过领导信箱的页面直接给市长或相关部门领导写信；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）发信人通过查询系统可以查询“领导信箱”给他本人所写信件的回复。</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）领导信箱收到的来信中具有共性、代表性的信件经过管理员整理后，可对社会公开。</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）领导信箱可指定专门管理员集中进行管理也可直接由各处室单独进行管理。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）领导信箱应能自动生成信件编号，并能对处理的情况进行详细的统计。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）领导信箱应具备强大的后台控制功能，管理员通过后台可对来信进行“浏览、回复、打印、删除、修改、公开”</w:t>
      </w:r>
      <w:r w:rsidRPr="002124CA">
        <w:rPr>
          <w:rFonts w:ascii="仿宋" w:eastAsia="仿宋" w:hAnsi="仿宋" w:cs="仿宋" w:hint="eastAsia"/>
          <w:color w:val="000000"/>
          <w:sz w:val="34"/>
          <w:szCs w:val="34"/>
        </w:rPr>
        <w:lastRenderedPageBreak/>
        <w:t>等操作。</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）系统业务的办理流程可根据各部门机构实际需求自行灵活定义，并可实现代理、跳转、终止、转阅等操作方式。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）系统需提供前台或后台的流程办理跟踪查看功能，以随时掌握办件停留的节点。</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）信件的回复应支持手机短信和邮件等多种形式。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10</w:t>
      </w:r>
      <w:r w:rsidRPr="002124CA">
        <w:rPr>
          <w:rFonts w:ascii="仿宋" w:eastAsia="仿宋" w:hAnsi="仿宋" w:cs="仿宋" w:hint="eastAsia"/>
          <w:color w:val="000000"/>
          <w:sz w:val="34"/>
          <w:szCs w:val="34"/>
        </w:rPr>
        <w:t>）系统需支持对业务的灵活扩展。</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留言评论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公众可通过留言评论功能对网站发布的信息进行留言、评论，保障网民的参与权、表达权，方便政府部门对政府网站的服务质量进行统计。</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网站调查</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通过开展民意征集、问卷调查方式，可以迅速了解社会不同层次、不同背景的公众对一些政府工作服务的认可程度，就重大政策和重要事件客观地收集真实需求信息和征集意见，调整修正决策和策略，满足不同的需求。</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咨询投诉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构建统一的咨询投诉渠道，实现各类信件网上受理、办理、督办和查询等功能。群众通过政府网站，可就其所关注的各类问题进行咨询、反映、申诉，提合理化建议；可对政府各部门的办事效率、行为规范进行监督投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）咨询投诉业务需支持对用户重复递交的信件自动调</w:t>
      </w:r>
      <w:r w:rsidRPr="002124CA">
        <w:rPr>
          <w:rFonts w:ascii="仿宋" w:eastAsia="仿宋" w:hAnsi="仿宋" w:cs="仿宋" w:hint="eastAsia"/>
          <w:color w:val="000000"/>
          <w:sz w:val="34"/>
          <w:szCs w:val="34"/>
        </w:rPr>
        <w:lastRenderedPageBreak/>
        <w:t>取展示，以减少相关部门对重复信件的受理。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）系统需提供外网注册用户的邮箱或手机信息录入的真实性校验服务。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）需提供针对不同业务的前台页面个性化展现风格。</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）系统应能根据各业务信件受理情况按部门、日期、受理人员、递交对象等进行详细统计。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）系统需提供多种数据信息（如：最新办件、热点问题、统计数据等）的调用接口，以便于在网站页面内发布展示。</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6.</w:t>
      </w:r>
      <w:r w:rsidRPr="002124CA">
        <w:rPr>
          <w:rFonts w:ascii="仿宋" w:eastAsia="仿宋" w:hAnsi="仿宋" w:cs="仿宋" w:hint="eastAsia"/>
          <w:b/>
          <w:bCs/>
          <w:color w:val="000000"/>
          <w:sz w:val="34"/>
          <w:szCs w:val="34"/>
        </w:rPr>
        <w:t>在线访谈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可以采用文字、图片和视频直播等形式，在线解答公众的疑问和社会关注的热点问题。也可对重要会议、重大活动进行现场图文直播。</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）系统可以自由设置多个访谈主题、分类、参与人员、访谈预告及访谈时间等；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）可以对网友的问题提交、话题讨论等言论进行审核、提拣、过滤；</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）支持在线用户监控，在线用户屏蔽，</w:t>
      </w:r>
      <w:r w:rsidRPr="002124CA">
        <w:rPr>
          <w:rFonts w:ascii="仿宋" w:eastAsia="仿宋" w:hAnsi="仿宋" w:cs="仿宋"/>
          <w:color w:val="000000"/>
          <w:sz w:val="34"/>
          <w:szCs w:val="34"/>
        </w:rPr>
        <w:t>IP</w:t>
      </w:r>
      <w:r w:rsidRPr="002124CA">
        <w:rPr>
          <w:rFonts w:ascii="仿宋" w:eastAsia="仿宋" w:hAnsi="仿宋" w:cs="仿宋" w:hint="eastAsia"/>
          <w:color w:val="000000"/>
          <w:sz w:val="34"/>
          <w:szCs w:val="34"/>
        </w:rPr>
        <w:t>地址段屏蔽等功能；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）支持问题预提交与后续回答功能，使得主题活动可以不受具体访谈时间的限制；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）支持相关背景资料、摘要等附件的上传与管理；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6</w:t>
      </w:r>
      <w:r w:rsidRPr="002124CA">
        <w:rPr>
          <w:rFonts w:ascii="仿宋" w:eastAsia="仿宋" w:hAnsi="仿宋" w:cs="仿宋" w:hint="eastAsia"/>
          <w:color w:val="000000"/>
          <w:sz w:val="34"/>
          <w:szCs w:val="34"/>
        </w:rPr>
        <w:t>）支持访谈预告的发布及历史访谈回顾；</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）系统可自由选择定制页面模板风格；</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）需提供对嘉宾、网友、主持人等在线发言的二次编辑服务；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系统用户可分为网友、嘉宾、主持人或者记录员，具体的访谈过程为访谈活动开始时，主持人将认证网友外网提交的问题选择后向嘉宾提交，由嘉宾回答，记录员完成问题回答内容的输入与发布。同时认证网友可以在自由聊天区域进行在线的即时交流，经过审核后发布。</w:t>
      </w:r>
      <w:r w:rsidRPr="002124CA">
        <w:rPr>
          <w:rFonts w:ascii="仿宋" w:eastAsia="仿宋" w:hAnsi="仿宋" w:cs="仿宋"/>
          <w:color w:val="000000"/>
          <w:sz w:val="34"/>
          <w:szCs w:val="34"/>
        </w:rPr>
        <w:t xml:space="preserve"> </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访谈结束后，管理员可将访谈的文字、图片、视频资料进行重新的分类与整理，并可作为网站内容进行二次发布。</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7.</w:t>
      </w:r>
      <w:r w:rsidRPr="002124CA">
        <w:rPr>
          <w:rFonts w:ascii="仿宋" w:eastAsia="仿宋" w:hAnsi="仿宋" w:cs="仿宋" w:hint="eastAsia"/>
          <w:b/>
          <w:bCs/>
          <w:color w:val="000000"/>
          <w:sz w:val="34"/>
          <w:szCs w:val="34"/>
        </w:rPr>
        <w:t>互动知识库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搭建互动知识库，与</w:t>
      </w:r>
      <w:r w:rsidRPr="002124CA">
        <w:rPr>
          <w:rFonts w:ascii="仿宋" w:eastAsia="仿宋" w:hAnsi="仿宋" w:cs="仿宋"/>
          <w:color w:val="000000"/>
          <w:sz w:val="34"/>
          <w:szCs w:val="34"/>
        </w:rPr>
        <w:t>8890</w:t>
      </w:r>
      <w:r w:rsidRPr="002124CA">
        <w:rPr>
          <w:rFonts w:ascii="仿宋" w:eastAsia="仿宋" w:hAnsi="仿宋" w:cs="仿宋" w:hint="eastAsia"/>
          <w:color w:val="000000"/>
          <w:sz w:val="34"/>
          <w:szCs w:val="34"/>
        </w:rPr>
        <w:t>基础知识库对接，定期自动整理，筛选、归集问题，支持动态更新，为智能交互机器人及人工客服提供互动知识资源信息支撑。</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（八）智能搜索系统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建设智能搜索系统处理用户搜索内容，理解用户获取信息的意图，实现搜索即服务。提供全市政府网站群检索，系统应具备以下功能：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多功能输入输出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实现信息的输入输出方式多元化，主要包括文本、语音等方式，同时满足视力障碍、听力障碍人士的需求。</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lastRenderedPageBreak/>
        <w:t>2.</w:t>
      </w:r>
      <w:r w:rsidRPr="002124CA">
        <w:rPr>
          <w:rFonts w:ascii="仿宋" w:eastAsia="仿宋" w:hAnsi="仿宋" w:cs="仿宋" w:hint="eastAsia"/>
          <w:b/>
          <w:bCs/>
          <w:color w:val="000000"/>
          <w:sz w:val="34"/>
          <w:szCs w:val="34"/>
        </w:rPr>
        <w:t>智能提示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支持对搜索关键词的自动关联显示，跟随用户输入给出相关连选项并标注其相关信息条数供用户参考，方便用户选择和查看目标资源。</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智能纠错</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支持自动纠错功能，提示按正确词语作为关键词进行搜索，减少重复输入操作。</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拼音搜索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支持拼音搜索，根据输入的拼音自动转化对应的文字搜索，解决文化障碍和输入法限制汉字输入等问题。</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智能推送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系统可记录用户搜索行为并进行分析，同时收集用户固有属性，抽象转化为用户画像。</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前台检索时可根据已登录用户的历史搜索行为和固有属性，对照用户画像，匹配办事事项标签。</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抽象用户画像，从固有属性、用户行为等多个维度，划分用户群体，可以自动给用户群体打标签，或手动修改标签。</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前台用户登录后，自动推荐相同用户群体关注的信息，做到不同用户群体展现不同推荐内容的效果，实现信息智能推送。</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6.</w:t>
      </w:r>
      <w:r w:rsidRPr="002124CA">
        <w:rPr>
          <w:rFonts w:ascii="仿宋" w:eastAsia="仿宋" w:hAnsi="仿宋" w:cs="仿宋" w:hint="eastAsia"/>
          <w:b/>
          <w:bCs/>
          <w:color w:val="000000"/>
          <w:sz w:val="34"/>
          <w:szCs w:val="34"/>
        </w:rPr>
        <w:t>智能排显</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支持对检索结果进行组织和排列，支持按照维度和主题</w:t>
      </w:r>
      <w:r w:rsidRPr="002124CA">
        <w:rPr>
          <w:rFonts w:ascii="仿宋" w:eastAsia="仿宋" w:hAnsi="仿宋" w:cs="仿宋" w:hint="eastAsia"/>
          <w:color w:val="000000"/>
          <w:sz w:val="34"/>
          <w:szCs w:val="34"/>
        </w:rPr>
        <w:lastRenderedPageBreak/>
        <w:t>标签进行筛选，突出显示用户查询结果和标志性信息，帮助用户快速理解和筛查。</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7.</w:t>
      </w:r>
      <w:r w:rsidRPr="002124CA">
        <w:rPr>
          <w:rFonts w:ascii="仿宋" w:eastAsia="仿宋" w:hAnsi="仿宋" w:cs="仿宋" w:hint="eastAsia"/>
          <w:b/>
          <w:bCs/>
          <w:color w:val="000000"/>
          <w:sz w:val="34"/>
          <w:szCs w:val="34"/>
        </w:rPr>
        <w:t>自然语义翻译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支持将专业化的语言与百姓自然语言相关联，实现智能匹配。</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8.</w:t>
      </w:r>
      <w:r w:rsidRPr="002124CA">
        <w:rPr>
          <w:rFonts w:ascii="仿宋" w:eastAsia="仿宋" w:hAnsi="仿宋" w:cs="仿宋" w:hint="eastAsia"/>
          <w:b/>
          <w:bCs/>
          <w:color w:val="000000"/>
          <w:sz w:val="34"/>
          <w:szCs w:val="34"/>
        </w:rPr>
        <w:t>分类搜索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支持对不同类别信息的分类搜索，可以按照政府信息公开、办事服务、互动交流、政策法规等分类进行检索，从而实现精准查询。</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9.</w:t>
      </w:r>
      <w:r w:rsidRPr="002124CA">
        <w:rPr>
          <w:rFonts w:ascii="仿宋" w:eastAsia="仿宋" w:hAnsi="仿宋" w:cs="仿宋" w:hint="eastAsia"/>
          <w:b/>
          <w:bCs/>
          <w:color w:val="000000"/>
          <w:sz w:val="34"/>
          <w:szCs w:val="34"/>
        </w:rPr>
        <w:t>指定范围搜索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支持指定范围搜索，选择关键词查询范围（标题、正文、全部）、内容发布日期，实现自由、精确定位。</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10.</w:t>
      </w:r>
      <w:r w:rsidRPr="002124CA">
        <w:rPr>
          <w:rFonts w:ascii="仿宋" w:eastAsia="仿宋" w:hAnsi="仿宋" w:cs="仿宋" w:hint="eastAsia"/>
          <w:b/>
          <w:bCs/>
          <w:color w:val="000000"/>
          <w:sz w:val="34"/>
          <w:szCs w:val="34"/>
        </w:rPr>
        <w:t>自定义框计算</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支持在搜索结果中无需点击搜索结果链接跳转查看，页面端直接展示热门服务或功能。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11.</w:t>
      </w:r>
      <w:r w:rsidRPr="002124CA">
        <w:rPr>
          <w:rFonts w:ascii="仿宋" w:eastAsia="仿宋" w:hAnsi="仿宋" w:cs="仿宋" w:hint="eastAsia"/>
          <w:b/>
          <w:bCs/>
          <w:color w:val="000000"/>
          <w:sz w:val="34"/>
          <w:szCs w:val="34"/>
        </w:rPr>
        <w:t>多维度筛选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支持对搜索结果进行多维度分类显示，可对搜索结果进行二次搜索和多次搜索，在检索数据全面的基础上层层筛选，保证最终结果的准确性。</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12.</w:t>
      </w:r>
      <w:r w:rsidRPr="002124CA">
        <w:rPr>
          <w:rFonts w:ascii="仿宋" w:eastAsia="仿宋" w:hAnsi="仿宋" w:cs="仿宋" w:hint="eastAsia"/>
          <w:b/>
          <w:bCs/>
          <w:color w:val="000000"/>
          <w:sz w:val="34"/>
          <w:szCs w:val="34"/>
        </w:rPr>
        <w:t>相似文章提示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对于标题、内容高度重复的文章内容，系统能够自动过滤，并将重复内容以“相似文章”的方式进行聚合，并在搜</w:t>
      </w:r>
      <w:r w:rsidRPr="002124CA">
        <w:rPr>
          <w:rFonts w:ascii="仿宋" w:eastAsia="仿宋" w:hAnsi="仿宋" w:cs="仿宋" w:hint="eastAsia"/>
          <w:color w:val="000000"/>
          <w:sz w:val="34"/>
          <w:szCs w:val="34"/>
        </w:rPr>
        <w:lastRenderedPageBreak/>
        <w:t>索结果中折叠后给予提示。可以根据需要打开查看相似文章。</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13.</w:t>
      </w:r>
      <w:r w:rsidRPr="002124CA">
        <w:rPr>
          <w:rFonts w:ascii="仿宋" w:eastAsia="仿宋" w:hAnsi="仿宋" w:cs="仿宋" w:hint="eastAsia"/>
          <w:b/>
          <w:bCs/>
          <w:color w:val="000000"/>
          <w:sz w:val="34"/>
          <w:szCs w:val="34"/>
        </w:rPr>
        <w:t>搜索结果展示样式多样化</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支持可配置的结果展现样式、可视化自定义模板，多种数据接口，将搜索微服务化。</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根据元数据自由组合展现样式，可以在展现结果中做到表格、图文、自定义单元等丰富的展现样式，满足各种数据不同的展现需求。各站点可自定义模板，通过可视化的方式修改各个模块功能的分布位置，支持</w:t>
      </w:r>
      <w:r w:rsidRPr="002124CA">
        <w:rPr>
          <w:rFonts w:ascii="仿宋" w:eastAsia="仿宋" w:hAnsi="仿宋" w:cs="仿宋"/>
          <w:color w:val="000000"/>
          <w:sz w:val="34"/>
          <w:szCs w:val="34"/>
        </w:rPr>
        <w:t>h5</w:t>
      </w:r>
      <w:r w:rsidRPr="002124CA">
        <w:rPr>
          <w:rFonts w:ascii="仿宋" w:eastAsia="仿宋" w:hAnsi="仿宋" w:cs="仿宋" w:hint="eastAsia"/>
          <w:color w:val="000000"/>
          <w:sz w:val="34"/>
          <w:szCs w:val="34"/>
        </w:rPr>
        <w:t>模板同时适配</w:t>
      </w:r>
      <w:r w:rsidRPr="002124CA">
        <w:rPr>
          <w:rFonts w:ascii="仿宋" w:eastAsia="仿宋" w:hAnsi="仿宋" w:cs="仿宋"/>
          <w:color w:val="000000"/>
          <w:sz w:val="34"/>
          <w:szCs w:val="34"/>
        </w:rPr>
        <w:t>pc</w:t>
      </w:r>
      <w:r w:rsidRPr="002124CA">
        <w:rPr>
          <w:rFonts w:ascii="仿宋" w:eastAsia="仿宋" w:hAnsi="仿宋" w:cs="仿宋" w:hint="eastAsia"/>
          <w:color w:val="000000"/>
          <w:sz w:val="34"/>
          <w:szCs w:val="34"/>
        </w:rPr>
        <w:t>和移动端。</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14.</w:t>
      </w:r>
      <w:r w:rsidRPr="002124CA">
        <w:rPr>
          <w:rFonts w:ascii="仿宋" w:eastAsia="仿宋" w:hAnsi="仿宋" w:cs="仿宋" w:hint="eastAsia"/>
          <w:b/>
          <w:bCs/>
          <w:color w:val="000000"/>
          <w:sz w:val="34"/>
          <w:szCs w:val="34"/>
        </w:rPr>
        <w:t>集约化搜索管理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支持集约化搜索管理，所有配置都在智能搜索系统中完成，智能搜索系统统一管理系统管理员，各个管理员独立设置自身的搜索服务。</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15.</w:t>
      </w:r>
      <w:r w:rsidRPr="002124CA">
        <w:rPr>
          <w:rFonts w:ascii="仿宋" w:eastAsia="仿宋" w:hAnsi="仿宋" w:cs="仿宋" w:hint="eastAsia"/>
          <w:b/>
          <w:bCs/>
          <w:color w:val="000000"/>
          <w:sz w:val="34"/>
          <w:szCs w:val="34"/>
        </w:rPr>
        <w:t>分布式爬虫管理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支持分布式爬虫，可以使用爬虫来扫描并提取其中的关键要素形成标准格式化的数据，同时爬虫还要对所爬取的页面进行监控，并将改版、撤稿等页面变化反馈给系统。</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16.</w:t>
      </w:r>
      <w:r w:rsidRPr="002124CA">
        <w:rPr>
          <w:rFonts w:ascii="仿宋" w:eastAsia="仿宋" w:hAnsi="仿宋" w:cs="仿宋" w:hint="eastAsia"/>
          <w:b/>
          <w:bCs/>
          <w:color w:val="000000"/>
          <w:sz w:val="34"/>
          <w:szCs w:val="34"/>
        </w:rPr>
        <w:t>分布式索引管理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支持分布式索引，数据落地方案要能承受大数据量，能搜索大数据量，由于数据量大，重建索引成本高，方案还要能保证数据的安全。分布式索引应提供数据的存储、索引的</w:t>
      </w:r>
      <w:r w:rsidRPr="002124CA">
        <w:rPr>
          <w:rFonts w:ascii="仿宋" w:eastAsia="仿宋" w:hAnsi="仿宋" w:cs="仿宋" w:hint="eastAsia"/>
          <w:color w:val="000000"/>
          <w:sz w:val="34"/>
          <w:szCs w:val="34"/>
        </w:rPr>
        <w:lastRenderedPageBreak/>
        <w:t>建立、数据搜索，数据抽取等操作。</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17.</w:t>
      </w:r>
      <w:r w:rsidRPr="002124CA">
        <w:rPr>
          <w:rFonts w:ascii="仿宋" w:eastAsia="仿宋" w:hAnsi="仿宋" w:cs="仿宋" w:hint="eastAsia"/>
          <w:b/>
          <w:bCs/>
          <w:color w:val="000000"/>
          <w:sz w:val="34"/>
          <w:szCs w:val="34"/>
        </w:rPr>
        <w:t>权限控制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支持接口权限控制，防止不明第三方直接调用前台接口，控制数据输出。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平台管理员可控制全局设置，站点管理员根据需要控制各自站点的信息进出，模板、分类设置。</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（九）智能机器人交互系统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构建智能交互机器人系统，提供在线智能的、即时的、互动式的自动咨询服务，服务内容来源于政府门户网站的全部信息。社会公众通过输入简短关键性词句提出问题，系统自动按不同内容分库展现结果信息，点击可以查看信息的来源、详细内容和相关推荐信息等。同时提供智能服务的使用帮助说明和意见的反馈通道，系统应具备以下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智能提问引导</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实时预处理用户的输入信息，根据输入内容与后台引擎自动交互，实时提示相关信息，自动纠错或引导相似问题。除文字外，输入拼音也可以完成智能提示。提示的输入词用颜色标注，提示包括同义词、中心词识别、词之间位置差异识别、自然语言交互。系统应能在内置分词词库的基础上，加入政务领域、公共服务领域的专业词库。系统应支持通过自然语义识别技术，智能理解用户真实需求并反馈答案。</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lastRenderedPageBreak/>
        <w:t>2.</w:t>
      </w:r>
      <w:r w:rsidRPr="002124CA">
        <w:rPr>
          <w:rFonts w:ascii="仿宋" w:eastAsia="仿宋" w:hAnsi="仿宋" w:cs="仿宋" w:hint="eastAsia"/>
          <w:b/>
          <w:bCs/>
          <w:color w:val="000000"/>
          <w:sz w:val="34"/>
          <w:szCs w:val="34"/>
        </w:rPr>
        <w:t>智能结果反馈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通过智能搜索站群及知识库中的信息，即时自动回答用户提出的问题，展示相关度较高的一个或多个内容标题，用户可点击进入查看详细内容。如果对系统自动回答的问题不满意可以在线留言或者拨打8890与人工客服进行沟通。</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关联结果反馈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系统应能够计算信息的关联度，反馈与问题答案相关度较高的结果，规范搜索用词的同时帮助用户在同一平台获取来自于不同知识库或网站的关联结果。</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多样化展现支持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系统应实现多样化的展现方式，可以预分类政务资源，将多个知识库或网站中的同类信息合并为一个分类，按分类为用户展现更全面精准的搜索结果。</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智能搜索引导</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根据用户输入的变化，启动模糊问题引导功能，在用户输入问题的过程中自动弹出与键入语句相关的标题，帮助用户更快更好的完成提问，当知识库中有多个可能的对应条目时，机器人能向用户提出反问，最终引导用户得到想要的解决方案。</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6.WEB</w:t>
      </w:r>
      <w:r w:rsidRPr="002124CA">
        <w:rPr>
          <w:rFonts w:ascii="仿宋" w:eastAsia="仿宋" w:hAnsi="仿宋" w:cs="仿宋" w:hint="eastAsia"/>
          <w:b/>
          <w:bCs/>
          <w:color w:val="000000"/>
          <w:sz w:val="34"/>
          <w:szCs w:val="34"/>
        </w:rPr>
        <w:t>管理端功能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系统应提供基于</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的操作维护管理平台。管理员用户</w:t>
      </w:r>
      <w:r w:rsidRPr="002124CA">
        <w:rPr>
          <w:rFonts w:ascii="仿宋" w:eastAsia="仿宋" w:hAnsi="仿宋" w:cs="仿宋" w:hint="eastAsia"/>
          <w:color w:val="000000"/>
          <w:sz w:val="34"/>
          <w:szCs w:val="34"/>
        </w:rPr>
        <w:lastRenderedPageBreak/>
        <w:t>可通过浏览器登录管理平台页面，可视化界面支持数据源管理、索引库管理、版面管理、数据管理、词库管理、统计分析、系统设置等功能操作。</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7.</w:t>
      </w:r>
      <w:r w:rsidRPr="002124CA">
        <w:rPr>
          <w:rFonts w:ascii="仿宋" w:eastAsia="仿宋" w:hAnsi="仿宋" w:cs="仿宋" w:hint="eastAsia"/>
          <w:b/>
          <w:bCs/>
          <w:color w:val="000000"/>
          <w:sz w:val="34"/>
          <w:szCs w:val="34"/>
        </w:rPr>
        <w:t>数据服务仪表盘</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支持图表化的形式，实时、动态地显示系统的运行状态，实现各类运营数据一目了然，包括服务器性能、负荷实时监控，搜索热词、热文弹幕式滚动显示，索引数据统计分析，用户访问数据统计分析等。</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8.</w:t>
      </w:r>
      <w:r w:rsidRPr="002124CA">
        <w:rPr>
          <w:rFonts w:ascii="仿宋" w:eastAsia="仿宋" w:hAnsi="仿宋" w:cs="仿宋" w:hint="eastAsia"/>
          <w:b/>
          <w:bCs/>
          <w:color w:val="000000"/>
          <w:sz w:val="34"/>
          <w:szCs w:val="34"/>
        </w:rPr>
        <w:t>索引库及索引来源管理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支持增加、删除索引来源，支持自定义需要搜索的目标网站或信息系统的范围。支持索引来源是内容管理系统、信息公开系统、互动交流系统、图片库、视频库或第三方网站等。</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9.</w:t>
      </w:r>
      <w:r w:rsidRPr="002124CA">
        <w:rPr>
          <w:rFonts w:ascii="仿宋" w:eastAsia="仿宋" w:hAnsi="仿宋" w:cs="仿宋" w:hint="eastAsia"/>
          <w:b/>
          <w:bCs/>
          <w:color w:val="000000"/>
          <w:sz w:val="34"/>
          <w:szCs w:val="34"/>
        </w:rPr>
        <w:t>交互界面管理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应支持模板管理、分类设定、展现样式。模板管理应支持设置搜索首页、搜索结果页的前端展现模板。分类设定应支持新增分类后可以按索引来源、索引中的网站和索引中标签来定义该分类所包含的数据。展现样式应支持为不同来源、不同格式的数据设置搜索结果展现样式。</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10.</w:t>
      </w:r>
      <w:r w:rsidRPr="002124CA">
        <w:rPr>
          <w:rFonts w:ascii="仿宋" w:eastAsia="仿宋" w:hAnsi="仿宋" w:cs="仿宋" w:hint="eastAsia"/>
          <w:b/>
          <w:bCs/>
          <w:color w:val="000000"/>
          <w:sz w:val="34"/>
          <w:szCs w:val="34"/>
        </w:rPr>
        <w:t>词库管理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支持对词库的自定义扩展，提高对行业专业词汇、口语词汇、方言词汇等的查全率和查准率，包括业务主词扩展、</w:t>
      </w:r>
      <w:r w:rsidRPr="002124CA">
        <w:rPr>
          <w:rFonts w:ascii="仿宋" w:eastAsia="仿宋" w:hAnsi="仿宋" w:cs="仿宋" w:hint="eastAsia"/>
          <w:color w:val="000000"/>
          <w:sz w:val="34"/>
          <w:szCs w:val="34"/>
        </w:rPr>
        <w:lastRenderedPageBreak/>
        <w:t>分词扩展、停用词扩展、同义词、百姓体、方言、自学习词语等。</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11.</w:t>
      </w:r>
      <w:r w:rsidRPr="002124CA">
        <w:rPr>
          <w:rFonts w:ascii="仿宋" w:eastAsia="仿宋" w:hAnsi="仿宋" w:cs="仿宋" w:hint="eastAsia"/>
          <w:b/>
          <w:bCs/>
          <w:color w:val="000000"/>
          <w:sz w:val="34"/>
          <w:szCs w:val="34"/>
        </w:rPr>
        <w:t>插件管理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支持框计算、多维度筛选、样式转换、附件提取、用户行为分析、索引规则、相关搜索、爬虫设置等。</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（十）新媒体分享系统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实现在网站、微博、微信、头条号和客户端上同步推送最新的新闻信息。通过媒体分享系统，可以把网站系统和两微一端（微信、微博、</w:t>
      </w:r>
      <w:r w:rsidRPr="002124CA">
        <w:rPr>
          <w:rFonts w:ascii="仿宋" w:eastAsia="仿宋" w:hAnsi="仿宋" w:cs="仿宋"/>
          <w:color w:val="000000"/>
          <w:sz w:val="34"/>
          <w:szCs w:val="34"/>
        </w:rPr>
        <w:t>APP</w:t>
      </w:r>
      <w:r w:rsidRPr="002124CA">
        <w:rPr>
          <w:rFonts w:ascii="仿宋" w:eastAsia="仿宋" w:hAnsi="仿宋" w:cs="仿宋" w:hint="eastAsia"/>
          <w:color w:val="000000"/>
          <w:sz w:val="34"/>
          <w:szCs w:val="34"/>
        </w:rPr>
        <w:t>客户端）等系统打通，工作人员只需发布一次，就可以有选择的将通过审核的相关信息推送到不同的客户端上，并且能够在媒体分享系统编辑、预览新闻信息。系统应具备以下功能：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支持多个部门、多个新媒体账号的集中管理，可在平台中同时对多个微信号和微博号进行操作，实现微信公众号、微博号、头条号等新媒体账号的集约化建设管理。</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2．支持多媒体账号在线</w:t>
      </w:r>
      <w:r w:rsidRPr="002124CA">
        <w:rPr>
          <w:rFonts w:ascii="仿宋" w:eastAsia="仿宋" w:hAnsi="仿宋" w:cs="仿宋" w:hint="eastAsia"/>
          <w:color w:val="000000"/>
          <w:sz w:val="34"/>
          <w:szCs w:val="34"/>
          <w:shd w:val="clear" w:color="auto" w:fill="FFFFFF"/>
        </w:rPr>
        <w:t>备案，</w:t>
      </w:r>
      <w:r w:rsidRPr="002124CA">
        <w:rPr>
          <w:rFonts w:ascii="仿宋" w:eastAsia="仿宋" w:hAnsi="仿宋" w:cs="仿宋" w:hint="eastAsia"/>
          <w:color w:val="000000"/>
          <w:sz w:val="34"/>
          <w:szCs w:val="34"/>
        </w:rPr>
        <w:t>可在线申请微博、微信公众号、头条号等新媒体账号的</w:t>
      </w:r>
      <w:r w:rsidRPr="002124CA">
        <w:rPr>
          <w:rFonts w:ascii="仿宋" w:eastAsia="仿宋" w:hAnsi="仿宋" w:cs="仿宋" w:hint="eastAsia"/>
          <w:color w:val="000000"/>
          <w:sz w:val="34"/>
          <w:szCs w:val="34"/>
          <w:shd w:val="clear" w:color="auto" w:fill="FFFFFF"/>
        </w:rPr>
        <w:t>开设、变更、关停、注销</w:t>
      </w:r>
      <w:r w:rsidRPr="002124CA">
        <w:rPr>
          <w:rFonts w:ascii="仿宋" w:eastAsia="仿宋" w:hAnsi="仿宋" w:cs="仿宋" w:hint="eastAsia"/>
          <w:color w:val="000000"/>
          <w:sz w:val="34"/>
          <w:szCs w:val="34"/>
        </w:rPr>
        <w:t>，由</w:t>
      </w:r>
      <w:r w:rsidRPr="002124CA">
        <w:rPr>
          <w:rFonts w:ascii="仿宋" w:eastAsia="仿宋" w:hAnsi="仿宋" w:cs="仿宋" w:hint="eastAsia"/>
          <w:color w:val="000000"/>
          <w:sz w:val="34"/>
          <w:szCs w:val="34"/>
          <w:shd w:val="clear" w:color="auto" w:fill="FFFFFF"/>
        </w:rPr>
        <w:t>主管单位</w:t>
      </w:r>
      <w:r w:rsidRPr="002124CA">
        <w:rPr>
          <w:rFonts w:ascii="仿宋" w:eastAsia="仿宋" w:hAnsi="仿宋" w:cs="仿宋" w:hint="eastAsia"/>
          <w:color w:val="000000"/>
          <w:sz w:val="34"/>
          <w:szCs w:val="34"/>
        </w:rPr>
        <w:t>统一</w:t>
      </w:r>
      <w:r w:rsidRPr="002124CA">
        <w:rPr>
          <w:rFonts w:ascii="仿宋" w:eastAsia="仿宋" w:hAnsi="仿宋" w:cs="仿宋" w:hint="eastAsia"/>
          <w:color w:val="000000"/>
          <w:sz w:val="34"/>
          <w:szCs w:val="34"/>
          <w:shd w:val="clear" w:color="auto" w:fill="FFFFFF"/>
        </w:rPr>
        <w:t>备案。</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.支持网站内容管理信息系统的内容同时推送、分享至微博、微信、手机客户端等不同系统。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支持微博、微信内容编辑</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包括图片、语音、视频）到信息推送的需求。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lastRenderedPageBreak/>
        <w:t>5.</w:t>
      </w:r>
      <w:r w:rsidRPr="002124CA">
        <w:rPr>
          <w:rFonts w:ascii="仿宋" w:eastAsia="仿宋" w:hAnsi="仿宋" w:cs="仿宋" w:hint="eastAsia"/>
          <w:color w:val="000000"/>
          <w:sz w:val="34"/>
          <w:szCs w:val="34"/>
        </w:rPr>
        <w:t>支持微博群发、定时推送功能、自动回复、账号维护等管理功能。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支持用户权限管理和用户封停、启用功能。支持公众号管理。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7.</w:t>
      </w:r>
      <w:r w:rsidRPr="002124CA">
        <w:rPr>
          <w:rFonts w:ascii="仿宋" w:eastAsia="仿宋" w:hAnsi="仿宋" w:cs="仿宋" w:hint="eastAsia"/>
          <w:color w:val="000000"/>
          <w:sz w:val="34"/>
          <w:szCs w:val="34"/>
        </w:rPr>
        <w:t>支持同步粉丝功能，在后台可对关注账号的微信用户进行查看和管理。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8.</w:t>
      </w:r>
      <w:r w:rsidRPr="002124CA">
        <w:rPr>
          <w:rFonts w:ascii="仿宋" w:eastAsia="仿宋" w:hAnsi="仿宋" w:cs="仿宋" w:hint="eastAsia"/>
          <w:color w:val="000000"/>
          <w:sz w:val="34"/>
          <w:szCs w:val="34"/>
        </w:rPr>
        <w:t>支持公众账号的菜单设置和管理，可在后台对不同公众账号的菜单进行统一配置，提供菜单动作库，提供在线编辑操作。</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9.</w:t>
      </w:r>
      <w:r w:rsidRPr="002124CA">
        <w:rPr>
          <w:rFonts w:ascii="仿宋" w:eastAsia="仿宋" w:hAnsi="仿宋" w:cs="仿宋" w:hint="eastAsia"/>
          <w:color w:val="000000"/>
          <w:sz w:val="34"/>
          <w:szCs w:val="34"/>
        </w:rPr>
        <w:t>支持素材管理功能，提供微信公众号素材管理功能，提供信息图标、图片、信息模板等素材管理。</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（十一）用户行为分析系统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用户行为分析系统通过采集市政府网站集约化平台的用户访问行为数据，并对用户的基本属性、用户来源、浏览历史、搜索关键词等进行多维度科学分析，深入了解用户属性，挖掘用户真实需求，通过分析用户行为数据，按照服务对象分类（如自然人、法人和其他社会组织）挖掘用户对政务服务真实需求，实现服务个性化供给和“千人千网”。并为市政府网站集约化平台的优化改进提供数据支撑。具体功能需求如下：</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用户行为分析</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通过对市政府网站集约化平台的用户访问行为数据分</w:t>
      </w:r>
      <w:r w:rsidRPr="002124CA">
        <w:rPr>
          <w:rFonts w:ascii="仿宋" w:eastAsia="仿宋" w:hAnsi="仿宋" w:cs="仿宋" w:hint="eastAsia"/>
          <w:color w:val="000000"/>
          <w:sz w:val="34"/>
          <w:szCs w:val="34"/>
        </w:rPr>
        <w:lastRenderedPageBreak/>
        <w:t>析（用户行为数据包括用户的基本属性、栏目浏览历史、转载、评价、搜索关键词、系统使用率、使用效果等），挖掘用户对政务服务真实需求，实现服务个性化供给。</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用户画像子系统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通过对用户行为进行分析，可以分析出用户来源、地域、属性、使用终端，用户看了什么新闻、政策、文章、专题专栏，用户查了什么内容，用户用了哪些服务、服务效果如何、用户咨询了什么问题，用户评价如何，进行了哪些投诉以及用户访问轨迹，根据分析的数据，为用户画像。</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服务使用分析</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根据市政府网站集约化平台的访问行为数据，对平台提供的服务进行分析，将用户使用频率高、搜索量大的服务展示在显著位置，方便用户快速定位服务位置。</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个性化推送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基于用户画像和用户行为分析数据，获取用户在市政府网站集约化平台服务浏览的特征数据，分析用户的访问行为，通过确定用户服务对象类型（如个人、法人、其他社会组织）、定位用户属性（如来源、地域、行业等），将具有相同属性的用户进行分类，按分类为用户提供个性化推送服务。</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优化支撑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包括分析项和分析区域的动态管理，通过灵活的区域控</w:t>
      </w:r>
      <w:r w:rsidRPr="002124CA">
        <w:rPr>
          <w:rFonts w:ascii="仿宋" w:eastAsia="仿宋" w:hAnsi="仿宋" w:cs="仿宋" w:hint="eastAsia"/>
          <w:color w:val="000000"/>
          <w:sz w:val="34"/>
          <w:szCs w:val="34"/>
        </w:rPr>
        <w:lastRenderedPageBreak/>
        <w:t>制展示区域分析数据，为市政府网站集约化平台提供页面优化、内容优化、服务优化的数据支撑和可视化分析数据。</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（十二）网站运维监控平台</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按照国家、地方政府网站普查指标，网站运维安全需求，需提供网站安全监测、网站普查监测和网站健康监测服务，并且要求和网站管理后台一起搭建在同一机房环境内，具体功能需求包括：</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安全实时监测系统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需支持对集约化站群的统一安全实时监测管理，为目标站群提供木马、博彩等的安全实时监测服务。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平台需支持展示目标网站的基础安全情况，包括被监测域名数、服务器数、累计扫描文件数、累计发现攻击数、安全指数、木马情况、服务器情况、攻击</w:t>
      </w:r>
      <w:r w:rsidRPr="002124CA">
        <w:rPr>
          <w:rFonts w:ascii="仿宋" w:eastAsia="仿宋" w:hAnsi="仿宋" w:cs="仿宋"/>
          <w:color w:val="000000"/>
          <w:sz w:val="34"/>
          <w:szCs w:val="34"/>
        </w:rPr>
        <w:t>IP</w:t>
      </w:r>
      <w:r w:rsidRPr="002124CA">
        <w:rPr>
          <w:rFonts w:ascii="仿宋" w:eastAsia="仿宋" w:hAnsi="仿宋" w:cs="仿宋" w:hint="eastAsia"/>
          <w:color w:val="000000"/>
          <w:sz w:val="34"/>
          <w:szCs w:val="34"/>
        </w:rPr>
        <w:t>情况、攻击情况、异常事件日志、最新攻击情况等。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平台需支持展示目标站群木马监控情况，包括最近检查结果、文件监控趋势、木马列表、博彩列表、信任列表、服务器情况等。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平台需支持对目标站群受攻击情况实时监测，同时拦截针对目标网站发起的</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通用攻击</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如</w:t>
      </w:r>
      <w:r w:rsidRPr="002124CA">
        <w:rPr>
          <w:rFonts w:ascii="仿宋" w:eastAsia="仿宋" w:hAnsi="仿宋" w:cs="仿宋"/>
          <w:color w:val="000000"/>
          <w:sz w:val="34"/>
          <w:szCs w:val="34"/>
        </w:rPr>
        <w:t>SQL</w:t>
      </w:r>
      <w:r w:rsidRPr="002124CA">
        <w:rPr>
          <w:rFonts w:ascii="仿宋" w:eastAsia="仿宋" w:hAnsi="仿宋" w:cs="仿宋" w:hint="eastAsia"/>
          <w:color w:val="000000"/>
          <w:sz w:val="34"/>
          <w:szCs w:val="34"/>
        </w:rPr>
        <w:t>注入、</w:t>
      </w:r>
      <w:r w:rsidRPr="002124CA">
        <w:rPr>
          <w:rFonts w:ascii="仿宋" w:eastAsia="仿宋" w:hAnsi="仿宋" w:cs="仿宋"/>
          <w:color w:val="000000"/>
          <w:sz w:val="34"/>
          <w:szCs w:val="34"/>
        </w:rPr>
        <w:t>XSS</w:t>
      </w:r>
      <w:r w:rsidRPr="002124CA">
        <w:rPr>
          <w:rFonts w:ascii="仿宋" w:eastAsia="仿宋" w:hAnsi="仿宋" w:cs="仿宋" w:hint="eastAsia"/>
          <w:color w:val="000000"/>
          <w:sz w:val="34"/>
          <w:szCs w:val="34"/>
        </w:rPr>
        <w:t>跨站等）。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平台需支持对攻击</w:t>
      </w:r>
      <w:r w:rsidRPr="002124CA">
        <w:rPr>
          <w:rFonts w:ascii="仿宋" w:eastAsia="仿宋" w:hAnsi="仿宋" w:cs="仿宋"/>
          <w:color w:val="000000"/>
          <w:sz w:val="34"/>
          <w:szCs w:val="34"/>
        </w:rPr>
        <w:t>IP</w:t>
      </w:r>
      <w:r w:rsidRPr="002124CA">
        <w:rPr>
          <w:rFonts w:ascii="仿宋" w:eastAsia="仿宋" w:hAnsi="仿宋" w:cs="仿宋" w:hint="eastAsia"/>
          <w:color w:val="000000"/>
          <w:sz w:val="34"/>
          <w:szCs w:val="34"/>
        </w:rPr>
        <w:t>进行实时监控记录，便于预判安全风险，随时启动针对性防护措施。</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lastRenderedPageBreak/>
        <w:t>平台需支持异常事件日志，及时记录和存储站群和服务器的各类异常事件日志，便于随时调用查询，通过留存历史记录提供防控数据参考，提升风险防范意识。</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普查实时监测系统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结合国务院办公厅每年对全国政府网站普查和抽查的要求及相关指标，平台要提供对应指标的实时和定期两类在线监测服务，做到第一时间发现问题，解决问题。</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平台需支持展示目标站的网站普查概览，包括普查指数、最新监测问题和内容更新情况三大类，实时排查网站日常建设和运维过程中的各种问题，对不满足普查指标的相关项及时通知进行整改，辅助优化网站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平台需支持对空白栏目、单项否决项自动报警，并可提示主办单位。</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平台需支持连通性检查，对目标网站的连通性进行实时在线监测，确保网站的正常访问，并支持追溯</w:t>
      </w: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年内的所有连通性监测记录。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平台需支持栏目连通性检查，对目标网站各栏目的连通性进行实时在线监测，确保网站各栏目的正常访问，并支持追溯</w:t>
      </w: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年内的所有连通性监测记录。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平台需支持链接可用性检查，对目标网站首页上的超链接进行全面监测，分析每个超链接是否能正常访问，一旦发现异常平台会自动记录问题并推送告警。</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lastRenderedPageBreak/>
        <w:t>平台需支持对目标网站更新情况进行实时监测，并通过图表对首页半个月内的更新情况进行直观展示。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平台需支持对目标网站的访问量统计进行图表展现，并支持按月查询网站访问量记录。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平台需支持搜索引擎收录功能，对目标网站在百度、搜狗、</w:t>
      </w:r>
      <w:r w:rsidRPr="002124CA">
        <w:rPr>
          <w:rFonts w:ascii="仿宋" w:eastAsia="仿宋" w:hAnsi="仿宋" w:cs="仿宋"/>
          <w:color w:val="000000"/>
          <w:sz w:val="34"/>
          <w:szCs w:val="34"/>
        </w:rPr>
        <w:t>360</w:t>
      </w:r>
      <w:r w:rsidRPr="002124CA">
        <w:rPr>
          <w:rFonts w:ascii="仿宋" w:eastAsia="仿宋" w:hAnsi="仿宋" w:cs="仿宋" w:hint="eastAsia"/>
          <w:color w:val="000000"/>
          <w:sz w:val="34"/>
          <w:szCs w:val="34"/>
        </w:rPr>
        <w:t>、必应等搜索引擎的收录情况进行展示。</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平台需支持疑似错别字监测，对目标网站的文字进行实时监测，甄别出疑似错别字并进行记录告警，实现对疑似内容进行及时修订。</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内容保障检查，可定期对目标网站及政务新媒体进行内容保障检查，针对网站上的空白栏目、内容不更新、互动回应差、服务不实用、严重错误等问题进行分类监测、展示和告警。严重错误包括严重表述错误、泄露国家秘密、反动、暴力、色情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平台需支持对全站链接可用性监测，定期对目标网站进行全站链接可用性检查，一旦检查发现页面、图片、</w:t>
      </w:r>
      <w:r w:rsidRPr="002124CA">
        <w:rPr>
          <w:rFonts w:ascii="仿宋" w:eastAsia="仿宋" w:hAnsi="仿宋" w:cs="仿宋"/>
          <w:color w:val="000000"/>
          <w:sz w:val="34"/>
          <w:szCs w:val="34"/>
        </w:rPr>
        <w:t>JS</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CSS</w:t>
      </w:r>
      <w:r w:rsidRPr="002124CA">
        <w:rPr>
          <w:rFonts w:ascii="仿宋" w:eastAsia="仿宋" w:hAnsi="仿宋" w:cs="仿宋" w:hint="eastAsia"/>
          <w:color w:val="000000"/>
          <w:sz w:val="34"/>
          <w:szCs w:val="34"/>
        </w:rPr>
        <w:t>、附件等超链接不可用，会及时记录并告警。</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平台需支持对网站内涉及的第三方业务系统监测，实时监测和分析业务系统的运行状态。</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健康实时监测系统</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平台需支持针对目标网站的支撑环境和服务器提供健康度实时监测服务，随时掌握支撑环境和服务器的健康状</w:t>
      </w:r>
      <w:r w:rsidRPr="002124CA">
        <w:rPr>
          <w:rFonts w:ascii="仿宋" w:eastAsia="仿宋" w:hAnsi="仿宋" w:cs="仿宋" w:hint="eastAsia"/>
          <w:color w:val="000000"/>
          <w:sz w:val="34"/>
          <w:szCs w:val="34"/>
        </w:rPr>
        <w:lastRenderedPageBreak/>
        <w:t>态。</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平台需支持应用健康度实时监控服务，为目标网站提供各应用系统的连通性检查、功能检查、应用特定功能检查等实时监控服务。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平台需支持服务器健康度实时监控服务，为目标网站提供服务器的</w:t>
      </w:r>
      <w:r w:rsidRPr="002124CA">
        <w:rPr>
          <w:rFonts w:ascii="仿宋" w:eastAsia="仿宋" w:hAnsi="仿宋" w:cs="仿宋"/>
          <w:color w:val="000000"/>
          <w:sz w:val="34"/>
          <w:szCs w:val="34"/>
        </w:rPr>
        <w:t>CPU</w:t>
      </w:r>
      <w:r w:rsidRPr="002124CA">
        <w:rPr>
          <w:rFonts w:ascii="仿宋" w:eastAsia="仿宋" w:hAnsi="仿宋" w:cs="仿宋" w:hint="eastAsia"/>
          <w:color w:val="000000"/>
          <w:sz w:val="34"/>
          <w:szCs w:val="34"/>
        </w:rPr>
        <w:t>（使用率、平均负载）、内存（使用量、利用率）、磁盘（使用率、流量）、流量（上载带宽、下载带宽）实时监控服务。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平台需支持数据库健康度实时监控服务，为目标网站提供数据库的连接（每秒执行操作数、最大连接数）、操作（慢查询数、增删改查）、流量（写入流量、发送流量）、效率等实时监控服务。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平台需支持中间件和</w:t>
      </w:r>
      <w:r w:rsidRPr="002124CA">
        <w:rPr>
          <w:rFonts w:ascii="仿宋" w:eastAsia="仿宋" w:hAnsi="仿宋" w:cs="仿宋"/>
          <w:color w:val="000000"/>
          <w:sz w:val="34"/>
          <w:szCs w:val="34"/>
        </w:rPr>
        <w:t>WEB</w:t>
      </w:r>
      <w:r w:rsidRPr="002124CA">
        <w:rPr>
          <w:rFonts w:ascii="仿宋" w:eastAsia="仿宋" w:hAnsi="仿宋" w:cs="仿宋" w:hint="eastAsia"/>
          <w:color w:val="000000"/>
          <w:sz w:val="34"/>
          <w:szCs w:val="34"/>
        </w:rPr>
        <w:t>服务健康度实时监控服务，为目标网站提供中间件的类型、</w:t>
      </w:r>
      <w:r w:rsidRPr="002124CA">
        <w:rPr>
          <w:rFonts w:ascii="仿宋" w:eastAsia="仿宋" w:hAnsi="仿宋" w:cs="仿宋"/>
          <w:color w:val="000000"/>
          <w:sz w:val="34"/>
          <w:szCs w:val="34"/>
        </w:rPr>
        <w:t>IP</w:t>
      </w:r>
      <w:r w:rsidRPr="002124CA">
        <w:rPr>
          <w:rFonts w:ascii="仿宋" w:eastAsia="仿宋" w:hAnsi="仿宋" w:cs="仿宋" w:hint="eastAsia"/>
          <w:color w:val="000000"/>
          <w:sz w:val="34"/>
          <w:szCs w:val="34"/>
        </w:rPr>
        <w:t>、版本号、端口号、所属服务器、</w:t>
      </w:r>
      <w:r w:rsidRPr="002124CA">
        <w:rPr>
          <w:rFonts w:ascii="仿宋" w:eastAsia="仿宋" w:hAnsi="仿宋" w:cs="仿宋"/>
          <w:color w:val="000000"/>
          <w:sz w:val="34"/>
          <w:szCs w:val="34"/>
        </w:rPr>
        <w:t>JVM</w:t>
      </w:r>
      <w:r w:rsidRPr="002124CA">
        <w:rPr>
          <w:rFonts w:ascii="仿宋" w:eastAsia="仿宋" w:hAnsi="仿宋" w:cs="仿宋" w:hint="eastAsia"/>
          <w:color w:val="000000"/>
          <w:sz w:val="34"/>
          <w:szCs w:val="34"/>
        </w:rPr>
        <w:t>内存、响应时间、请求数、最大并发连接数、吞吐率、读写监控、进程监控等实时监控服务。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平台需支持告警服务，为目标网站的管理员提供告警记录和设置等服务，并可根据管理员的要求针对性调整告警服务的类型和策略，提供个性化告警服务。</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（十三）集约化移动门户</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依托集约化平台信息数据资源，以群众喜闻乐见的形式提供标准一致、数据同源的信息数据服务。基于“天津政务”</w:t>
      </w:r>
      <w:r w:rsidRPr="002124CA">
        <w:rPr>
          <w:rFonts w:ascii="仿宋" w:eastAsia="仿宋" w:hAnsi="仿宋" w:cs="仿宋"/>
          <w:color w:val="000000"/>
          <w:sz w:val="34"/>
          <w:szCs w:val="34"/>
        </w:rPr>
        <w:lastRenderedPageBreak/>
        <w:t>APP</w:t>
      </w:r>
      <w:r w:rsidRPr="002124CA">
        <w:rPr>
          <w:rFonts w:ascii="仿宋" w:eastAsia="仿宋" w:hAnsi="仿宋" w:cs="仿宋" w:hint="eastAsia"/>
          <w:color w:val="000000"/>
          <w:sz w:val="34"/>
          <w:szCs w:val="34"/>
        </w:rPr>
        <w:t>，建设本市政府网站移动客户端，实现集约化网站内容的移动端展现，提供移动端页面的生成、发布功能，实现移动端的集约化建设，与市级政府网站集约化平台的底层数据对接，实现自动数据同步，基本实现零维护，并实现在</w:t>
      </w:r>
      <w:r w:rsidRPr="002124CA">
        <w:rPr>
          <w:rFonts w:ascii="仿宋" w:eastAsia="仿宋" w:hAnsi="仿宋" w:cs="仿宋"/>
          <w:color w:val="000000"/>
          <w:sz w:val="34"/>
          <w:szCs w:val="34"/>
        </w:rPr>
        <w:t>APP</w:t>
      </w:r>
      <w:r w:rsidRPr="002124CA">
        <w:rPr>
          <w:rFonts w:ascii="仿宋" w:eastAsia="仿宋" w:hAnsi="仿宋" w:cs="仿宋" w:hint="eastAsia"/>
          <w:color w:val="000000"/>
          <w:sz w:val="34"/>
          <w:szCs w:val="34"/>
        </w:rPr>
        <w:t>门户管理平台里进行信息编辑和发布。要充分考虑数据安全，对敏感数据的存储和传输应有相应的安全保障，避免数据的滥用和泄漏。</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（十四）标准规范编制要求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执行国家标准体系，制定本市政府网站集约化建设标准，制定信息数据标准规范，对平台上的各类信息数据的分类、格式和接口等提出统一要求。完善工作机制，制定本市政府网站集约化建设管理办法，厘清技术建设、内容保障、经费预算、监管考核等职责，规范网站域名名称、主要功能、栏目设置、页面格式等。本次项目主要制定以下标准规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1.</w:t>
      </w:r>
      <w:r w:rsidRPr="002124CA">
        <w:rPr>
          <w:rFonts w:ascii="仿宋" w:eastAsia="仿宋" w:hAnsi="仿宋" w:cs="仿宋" w:hint="eastAsia"/>
          <w:color w:val="000000"/>
          <w:sz w:val="34"/>
          <w:szCs w:val="34"/>
        </w:rPr>
        <w:t>《天津市政府网站集约化建设管理办法》</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2.</w:t>
      </w:r>
      <w:r w:rsidRPr="002124CA">
        <w:rPr>
          <w:rFonts w:ascii="仿宋" w:eastAsia="仿宋" w:hAnsi="仿宋" w:cs="仿宋" w:hint="eastAsia"/>
          <w:color w:val="000000"/>
          <w:sz w:val="34"/>
          <w:szCs w:val="34"/>
        </w:rPr>
        <w:t>《天津市政府网站集约化建设标准规范》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《天津市政府网站集约化统一资源库对接规范》</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《天津市政府网站信息发布规范》</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（十五）建设统一信息资源库要求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建设分类科学、集中规范、共享共用的全平台统一信息资源库，实现汇聚沉淀市区两级政府网站信息发布、便民办事、互动交流等栏目或系统的信息数据，按照“先入库，后</w:t>
      </w:r>
      <w:r w:rsidRPr="002124CA">
        <w:rPr>
          <w:rFonts w:ascii="仿宋" w:eastAsia="仿宋" w:hAnsi="仿宋" w:cs="仿宋" w:hint="eastAsia"/>
          <w:color w:val="000000"/>
          <w:sz w:val="34"/>
          <w:szCs w:val="34"/>
        </w:rPr>
        <w:lastRenderedPageBreak/>
        <w:t>使用”原则，进行统一管理，实现信息资源的统一标准、统一调用和统一更新。从用户需求出发，不断完善信息资源库，</w:t>
      </w:r>
      <w:bookmarkStart w:id="1" w:name="_Toc490427324"/>
      <w:r w:rsidRPr="002124CA">
        <w:rPr>
          <w:rFonts w:ascii="仿宋" w:eastAsia="仿宋" w:hAnsi="仿宋" w:cs="仿宋" w:hint="eastAsia"/>
          <w:color w:val="000000"/>
          <w:sz w:val="34"/>
          <w:szCs w:val="34"/>
        </w:rPr>
        <w:t>实现跨网站、跨系统、跨层级的信息共享、互认、互调用。应具备以下功能：</w:t>
      </w:r>
    </w:p>
    <w:bookmarkEnd w:id="1"/>
    <w:p w:rsidR="00994669" w:rsidRPr="002124CA" w:rsidRDefault="001F0006">
      <w:pPr>
        <w:spacing w:line="588" w:lineRule="exact"/>
        <w:ind w:firstLineChars="200" w:firstLine="683"/>
        <w:rPr>
          <w:rFonts w:ascii="仿宋" w:eastAsia="仿宋" w:hAnsi="仿宋" w:cs="仿宋"/>
          <w:b/>
          <w:bCs/>
          <w:color w:val="000000"/>
          <w:sz w:val="34"/>
          <w:szCs w:val="34"/>
        </w:rPr>
      </w:pPr>
      <w:r w:rsidRPr="002124CA">
        <w:rPr>
          <w:rFonts w:ascii="仿宋" w:eastAsia="仿宋" w:hAnsi="仿宋" w:cs="仿宋"/>
          <w:b/>
          <w:bCs/>
          <w:color w:val="000000"/>
          <w:sz w:val="34"/>
          <w:szCs w:val="34"/>
        </w:rPr>
        <w:t>1.</w:t>
      </w:r>
      <w:r w:rsidRPr="002124CA">
        <w:rPr>
          <w:rFonts w:ascii="仿宋" w:eastAsia="仿宋" w:hAnsi="仿宋" w:cs="仿宋" w:hint="eastAsia"/>
          <w:b/>
          <w:bCs/>
          <w:color w:val="000000"/>
          <w:sz w:val="34"/>
          <w:szCs w:val="34"/>
        </w:rPr>
        <w:t>信息资源库建设</w:t>
      </w:r>
    </w:p>
    <w:p w:rsidR="00994669" w:rsidRPr="002124CA" w:rsidRDefault="001F0006">
      <w:pPr>
        <w:spacing w:line="588" w:lineRule="exact"/>
        <w:ind w:firstLineChars="200" w:firstLine="680"/>
        <w:rPr>
          <w:rFonts w:ascii="仿宋" w:eastAsia="仿宋" w:hAnsi="仿宋" w:cs="仿宋"/>
          <w:b/>
          <w:bCs/>
          <w:color w:val="000000"/>
          <w:sz w:val="34"/>
          <w:szCs w:val="34"/>
        </w:rPr>
      </w:pPr>
      <w:r w:rsidRPr="002124CA">
        <w:rPr>
          <w:rFonts w:ascii="仿宋" w:eastAsia="仿宋" w:hAnsi="仿宋" w:cs="仿宋" w:hint="eastAsia"/>
          <w:color w:val="000000"/>
          <w:sz w:val="34"/>
          <w:szCs w:val="34"/>
        </w:rPr>
        <w:t>信息资源库要包括政策文件库、文件资料库、问答知识库、开发组件库、公共资源库以及对接政务服务平台的事项库等。</w:t>
      </w:r>
    </w:p>
    <w:p w:rsidR="00994669" w:rsidRPr="002124CA" w:rsidRDefault="001F0006">
      <w:pPr>
        <w:numPr>
          <w:ilvl w:val="0"/>
          <w:numId w:val="1"/>
        </w:numPr>
        <w:spacing w:line="588" w:lineRule="exact"/>
        <w:rPr>
          <w:rFonts w:ascii="仿宋" w:eastAsia="仿宋" w:hAnsi="仿宋" w:cs="仿宋"/>
          <w:color w:val="000000"/>
          <w:sz w:val="34"/>
          <w:szCs w:val="34"/>
        </w:rPr>
      </w:pPr>
      <w:r w:rsidRPr="002124CA">
        <w:rPr>
          <w:rFonts w:ascii="仿宋" w:eastAsia="仿宋" w:hAnsi="仿宋" w:cs="仿宋" w:hint="eastAsia"/>
          <w:color w:val="000000"/>
          <w:sz w:val="34"/>
          <w:szCs w:val="34"/>
        </w:rPr>
        <w:t>政策文件库</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建设市级政策文件库，按照“先入库，后使用”原则，打造覆盖全市、统一渠道、发布及时、展现多样、分类科学、查询便捷的一体化政府信息发布平台，为企业群众提供精准化政策信息服务。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2）文件资料库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建设文件资料库，包括图片、</w:t>
      </w:r>
      <w:r w:rsidRPr="002124CA">
        <w:rPr>
          <w:rFonts w:ascii="仿宋" w:eastAsia="仿宋" w:hAnsi="仿宋" w:cs="仿宋"/>
          <w:color w:val="000000"/>
          <w:sz w:val="34"/>
          <w:szCs w:val="34"/>
        </w:rPr>
        <w:t>Flash</w:t>
      </w:r>
      <w:r w:rsidRPr="002124CA">
        <w:rPr>
          <w:rFonts w:ascii="仿宋" w:eastAsia="仿宋" w:hAnsi="仿宋" w:cs="仿宋" w:hint="eastAsia"/>
          <w:color w:val="000000"/>
          <w:sz w:val="34"/>
          <w:szCs w:val="34"/>
        </w:rPr>
        <w:t>、视频、附件等媒体文件的管理，包括类别设置、权限设置。</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）问答知识库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建设问答知识库，提供问答知识内容的定期自动整理，筛选、归集问题，支持动态更新，为智能交互机器人提供互动知识资源信息支撑。</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4</w:t>
      </w:r>
      <w:r w:rsidRPr="002124CA">
        <w:rPr>
          <w:rFonts w:ascii="仿宋" w:eastAsia="仿宋" w:hAnsi="仿宋" w:cs="仿宋" w:hint="eastAsia"/>
          <w:color w:val="000000"/>
          <w:sz w:val="34"/>
          <w:szCs w:val="34"/>
        </w:rPr>
        <w:t>）开发组件库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建设开发组件库，提供标准化接口组件统一对外提供接</w:t>
      </w:r>
      <w:r w:rsidRPr="002124CA">
        <w:rPr>
          <w:rFonts w:ascii="仿宋" w:eastAsia="仿宋" w:hAnsi="仿宋" w:cs="仿宋" w:hint="eastAsia"/>
          <w:color w:val="000000"/>
          <w:sz w:val="34"/>
          <w:szCs w:val="34"/>
        </w:rPr>
        <w:lastRenderedPageBreak/>
        <w:t>口调用服务，提供通用功能组件服务，如日历服务、每日一评、往日视点、定制查询等。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）公共资源库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建设公共资源库，提供样式、字体、图片等资源管理，并提供统一规范的提示框、简短提示、设置浏览器标题、退出浏览器、加载链接、隐藏</w:t>
      </w:r>
      <w:r w:rsidRPr="002124CA">
        <w:rPr>
          <w:rFonts w:ascii="仿宋" w:eastAsia="仿宋" w:hAnsi="仿宋" w:cs="仿宋"/>
          <w:color w:val="000000"/>
          <w:sz w:val="34"/>
          <w:szCs w:val="34"/>
        </w:rPr>
        <w:t>/</w:t>
      </w:r>
      <w:r w:rsidRPr="002124CA">
        <w:rPr>
          <w:rFonts w:ascii="仿宋" w:eastAsia="仿宋" w:hAnsi="仿宋" w:cs="仿宋" w:hint="eastAsia"/>
          <w:color w:val="000000"/>
          <w:sz w:val="34"/>
          <w:szCs w:val="34"/>
        </w:rPr>
        <w:t>显示导航栏等。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color w:val="000000"/>
          <w:sz w:val="34"/>
          <w:szCs w:val="34"/>
        </w:rPr>
        <w:t>6</w:t>
      </w:r>
      <w:r w:rsidRPr="002124CA">
        <w:rPr>
          <w:rFonts w:ascii="仿宋" w:eastAsia="仿宋" w:hAnsi="仿宋" w:cs="仿宋" w:hint="eastAsia"/>
          <w:color w:val="000000"/>
          <w:sz w:val="34"/>
          <w:szCs w:val="34"/>
        </w:rPr>
        <w:t>）政务服务事项库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与市政务服务平台的政务服务事项库进行对接，实现在集约化门户中同步展现政务服务相关事项。</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应用接入管理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系统可实现各应用系统与统一信息资源库的对接，对接入后的应用系统进行可视化维护，与各应用系统的接口及创建栏目层级、自动汇总等控制。</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支持系统管理员能够对各接入应用实时进行维护，具有新增、修改、删除、排序、测试连接等功能。对接入的各应用系统提供应用名称、应用</w:t>
      </w:r>
      <w:r w:rsidRPr="002124CA">
        <w:rPr>
          <w:rFonts w:ascii="仿宋" w:eastAsia="仿宋" w:hAnsi="仿宋" w:cs="仿宋"/>
          <w:color w:val="000000"/>
          <w:sz w:val="34"/>
          <w:szCs w:val="34"/>
        </w:rPr>
        <w:t>ID</w:t>
      </w:r>
      <w:r w:rsidRPr="002124CA">
        <w:rPr>
          <w:rFonts w:ascii="仿宋" w:eastAsia="仿宋" w:hAnsi="仿宋" w:cs="仿宋" w:hint="eastAsia"/>
          <w:color w:val="000000"/>
          <w:sz w:val="34"/>
          <w:szCs w:val="34"/>
        </w:rPr>
        <w:t>、应用</w:t>
      </w:r>
      <w:r w:rsidRPr="002124CA">
        <w:rPr>
          <w:rFonts w:ascii="仿宋" w:eastAsia="仿宋" w:hAnsi="仿宋" w:cs="仿宋"/>
          <w:color w:val="000000"/>
          <w:sz w:val="34"/>
          <w:szCs w:val="34"/>
        </w:rPr>
        <w:t>Secret</w:t>
      </w:r>
      <w:r w:rsidRPr="002124CA">
        <w:rPr>
          <w:rFonts w:ascii="仿宋" w:eastAsia="仿宋" w:hAnsi="仿宋" w:cs="仿宋" w:hint="eastAsia"/>
          <w:color w:val="000000"/>
          <w:sz w:val="34"/>
          <w:szCs w:val="34"/>
        </w:rPr>
        <w:t>、公钥的管理。</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2.</w:t>
      </w:r>
      <w:r w:rsidRPr="002124CA">
        <w:rPr>
          <w:rFonts w:ascii="仿宋" w:eastAsia="仿宋" w:hAnsi="仿宋" w:cs="仿宋" w:hint="eastAsia"/>
          <w:b/>
          <w:bCs/>
          <w:color w:val="000000"/>
          <w:sz w:val="34"/>
          <w:szCs w:val="34"/>
        </w:rPr>
        <w:t>资源目录管理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提供资源目录管理，具有新增、删除、编辑、转移、审核等基础功能，能够为统一资源目录体系的建设提供技术支持。资源目录管理功能同时具有目录删除验证机制和回收站功能，通过验证机制删除的目录将会进入回收箱，如若为误操作，则能够通过回收站进行恢复，防止人员误操作。资</w:t>
      </w:r>
      <w:r w:rsidRPr="002124CA">
        <w:rPr>
          <w:rFonts w:ascii="仿宋" w:eastAsia="仿宋" w:hAnsi="仿宋" w:cs="仿宋" w:hint="eastAsia"/>
          <w:color w:val="000000"/>
          <w:sz w:val="34"/>
          <w:szCs w:val="34"/>
        </w:rPr>
        <w:lastRenderedPageBreak/>
        <w:t>源目录管理支持目录的设定和继承，可快速构建目录，支持目录批量的合并、克隆、转移、导入导出功能。</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3.</w:t>
      </w:r>
      <w:r w:rsidRPr="002124CA">
        <w:rPr>
          <w:rFonts w:ascii="仿宋" w:eastAsia="仿宋" w:hAnsi="仿宋" w:cs="仿宋" w:hint="eastAsia"/>
          <w:b/>
          <w:bCs/>
          <w:color w:val="000000"/>
          <w:sz w:val="34"/>
          <w:szCs w:val="34"/>
        </w:rPr>
        <w:t>资源格式管理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提供格式标准管理功能，用于控制栏目信息的字段格式；需提供网站中各类信息的格式，包括新闻动态类信息、政府信息公开类信息等，信息格式字段可根据需要进行自定义增加删除修改。提供统一目录体系中不同维度目录的标准化目录格式管理，能够有效规范系统各种维度资源目录的数据字段，实现对各单位、各部门数据维护的规范化。资源格式管理需支持多种字段类型，包括文字类型、整数类型、小数类型、日期类型、图片类型、动画类型、附件类型、媒体类型、词典类型、长文字类型等，能够满足多种维度资源格式的建立。</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4.</w:t>
      </w:r>
      <w:r w:rsidRPr="002124CA">
        <w:rPr>
          <w:rFonts w:ascii="仿宋" w:eastAsia="仿宋" w:hAnsi="仿宋" w:cs="仿宋" w:hint="eastAsia"/>
          <w:b/>
          <w:bCs/>
          <w:color w:val="000000"/>
          <w:sz w:val="34"/>
          <w:szCs w:val="34"/>
        </w:rPr>
        <w:t>资源维度管理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系统提供资源维度管理功能，用于资源、栏目、信息的维度分类属性。</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维度管理需包含维度分类标准管理和维度标准管理两个部分。维度类别可控制单选复选，每个维度类别下支持多层级维度。</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5.</w:t>
      </w:r>
      <w:r w:rsidRPr="002124CA">
        <w:rPr>
          <w:rFonts w:ascii="仿宋" w:eastAsia="仿宋" w:hAnsi="仿宋" w:cs="仿宋" w:hint="eastAsia"/>
          <w:b/>
          <w:bCs/>
          <w:color w:val="000000"/>
          <w:sz w:val="34"/>
          <w:szCs w:val="34"/>
        </w:rPr>
        <w:t>信息资源管理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信息资源管理支持自动汇聚各内容管理系统标准栏目中的信息，并能共享给各内容管理系统使用，获取到的信息</w:t>
      </w:r>
      <w:r w:rsidRPr="002124CA">
        <w:rPr>
          <w:rFonts w:ascii="仿宋" w:eastAsia="仿宋" w:hAnsi="仿宋" w:cs="仿宋" w:hint="eastAsia"/>
          <w:color w:val="000000"/>
          <w:sz w:val="34"/>
          <w:szCs w:val="34"/>
        </w:rPr>
        <w:lastRenderedPageBreak/>
        <w:t>为信息实体。</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信息资源管理需依据统一资源目录体系对集约化网站资源进行管理，各单位、各部门网站中与统一资源目录体系对应的信息资源，都将通过标准接口，自动汇集到对应的资源目录下，交由信息资源管理功能进行存储和维护。</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6.</w:t>
      </w:r>
      <w:r w:rsidRPr="002124CA">
        <w:rPr>
          <w:rFonts w:ascii="仿宋" w:eastAsia="仿宋" w:hAnsi="仿宋" w:cs="仿宋" w:hint="eastAsia"/>
          <w:b/>
          <w:bCs/>
          <w:color w:val="000000"/>
          <w:sz w:val="34"/>
          <w:szCs w:val="34"/>
        </w:rPr>
        <w:t>资源类别管理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系统需提供对资源类别管理功能，能够设定标准化的信息分类，如组配分类、主题分类、服务对象分类等。需支持通过标准化接口，将资源类别推送至各内容管理系统，实现全市信息资源类别的标准化。</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7.</w:t>
      </w:r>
      <w:r w:rsidRPr="002124CA">
        <w:rPr>
          <w:rFonts w:ascii="仿宋" w:eastAsia="仿宋" w:hAnsi="仿宋" w:cs="仿宋" w:hint="eastAsia"/>
          <w:b/>
          <w:bCs/>
          <w:color w:val="000000"/>
          <w:sz w:val="34"/>
          <w:szCs w:val="34"/>
        </w:rPr>
        <w:t>数据资源汇聚与共享</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采用数据配置、采集、校验等模块，对集约化平台的前后台各项数据进行汇聚整合，针对异构数据源进行清洗和整理，形成统一的数据资源标准体系。各内容管理系统将按照相关的维护标准和栏目对应关系，自动将各单位录入的信息资源汇总到主题资源库管理系统相对应的资源栏目下，实现对政府网站数据资源的自动汇聚，并能够依据共享关系自动将与之匹配的信息资源，推送到指定内容管理系统的关联栏目中，实现数据资源的共享。</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t>8.</w:t>
      </w:r>
      <w:r w:rsidRPr="002124CA">
        <w:rPr>
          <w:rFonts w:ascii="仿宋" w:eastAsia="仿宋" w:hAnsi="仿宋" w:cs="仿宋" w:hint="eastAsia"/>
          <w:b/>
          <w:bCs/>
          <w:color w:val="000000"/>
          <w:sz w:val="34"/>
          <w:szCs w:val="34"/>
        </w:rPr>
        <w:t>资源统计管理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系统需提供资源统计功能，用于记录、统计各信息数据资源的调用数量及排行，包括热点信息、统计排行等。</w:t>
      </w:r>
    </w:p>
    <w:p w:rsidR="00994669" w:rsidRPr="002124CA" w:rsidRDefault="001F0006">
      <w:pPr>
        <w:spacing w:line="588" w:lineRule="exact"/>
        <w:ind w:firstLineChars="200" w:firstLine="683"/>
        <w:rPr>
          <w:rFonts w:ascii="仿宋" w:eastAsia="仿宋" w:hAnsi="仿宋" w:cs="Times New Roman"/>
          <w:b/>
          <w:bCs/>
          <w:color w:val="000000"/>
          <w:sz w:val="34"/>
          <w:szCs w:val="34"/>
        </w:rPr>
      </w:pPr>
      <w:r w:rsidRPr="002124CA">
        <w:rPr>
          <w:rFonts w:ascii="仿宋" w:eastAsia="仿宋" w:hAnsi="仿宋" w:cs="仿宋"/>
          <w:b/>
          <w:bCs/>
          <w:color w:val="000000"/>
          <w:sz w:val="34"/>
          <w:szCs w:val="34"/>
        </w:rPr>
        <w:lastRenderedPageBreak/>
        <w:t>9.</w:t>
      </w:r>
      <w:r w:rsidRPr="002124CA">
        <w:rPr>
          <w:rFonts w:ascii="仿宋" w:eastAsia="仿宋" w:hAnsi="仿宋" w:cs="仿宋" w:hint="eastAsia"/>
          <w:b/>
          <w:bCs/>
          <w:color w:val="000000"/>
          <w:sz w:val="34"/>
          <w:szCs w:val="34"/>
        </w:rPr>
        <w:t>日志管理</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系统需提供各类资源标准被获取、信息被获取的日志详情和用户各类操作日志，便于查看审计。</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（十六）一体化服务融合要求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将本市“政务一网通”平台服务功能纳入天津政务网的办事服务板块，保留原有页面总体架构设计，确保融合后用户体验度一致。实现办事服务功能关联文件资料库、互动交流平台、答问知识库中的信息资源，在事项列表页或办事指南页面提供相关法律法规、政策文件、常见问题、咨询投诉和监督举报入口等，实现网站统一受理、统一记录、统一反馈的一体化服务。</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支持全程记录企业群众在线办事、互动交流、文件查阅过程，对查阅、预约、咨询、申请、受理、反馈等关键数据进行汇总分析。</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通过政府网站搜索到的政务服务功能，可直接跳转到“政务一网通”平台相应功能页面，无需重新定位。</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将公众常用政务服务纳入政府门户网站便民服务专栏，丰富便民服务内容。</w:t>
      </w:r>
    </w:p>
    <w:p w:rsidR="00994669" w:rsidRPr="002124CA" w:rsidRDefault="001F0006">
      <w:pPr>
        <w:pStyle w:val="1"/>
        <w:tabs>
          <w:tab w:val="left" w:pos="567"/>
        </w:tabs>
        <w:adjustRightInd w:val="0"/>
        <w:snapToGrid w:val="0"/>
        <w:spacing w:before="0" w:after="0" w:line="588" w:lineRule="exact"/>
        <w:rPr>
          <w:rFonts w:ascii="黑体" w:eastAsia="黑体" w:hAnsi="黑体" w:cs="黑体"/>
          <w:b w:val="0"/>
          <w:bCs w:val="0"/>
          <w:color w:val="000000"/>
          <w:sz w:val="34"/>
          <w:szCs w:val="34"/>
        </w:rPr>
      </w:pPr>
      <w:r w:rsidRPr="002124CA">
        <w:rPr>
          <w:rFonts w:ascii="黑体" w:eastAsia="黑体" w:hAnsi="黑体" w:cs="黑体" w:hint="eastAsia"/>
          <w:b w:val="0"/>
          <w:bCs w:val="0"/>
          <w:color w:val="000000"/>
          <w:sz w:val="34"/>
          <w:szCs w:val="34"/>
        </w:rPr>
        <w:t>安全服务要求</w:t>
      </w:r>
    </w:p>
    <w:p w:rsidR="00994669" w:rsidRPr="002124CA" w:rsidRDefault="001F0006">
      <w:pPr>
        <w:pStyle w:val="2"/>
        <w:adjustRightInd w:val="0"/>
        <w:snapToGrid w:val="0"/>
        <w:spacing w:before="0" w:after="0" w:line="588" w:lineRule="exact"/>
        <w:rPr>
          <w:rFonts w:ascii="楷体" w:eastAsia="楷体" w:hAnsi="楷体" w:cs="楷体"/>
          <w:color w:val="000000"/>
          <w:sz w:val="34"/>
          <w:szCs w:val="34"/>
        </w:rPr>
      </w:pPr>
      <w:r w:rsidRPr="002124CA">
        <w:rPr>
          <w:rFonts w:ascii="楷体" w:eastAsia="楷体" w:hAnsi="楷体" w:cs="楷体" w:hint="eastAsia"/>
          <w:b w:val="0"/>
          <w:bCs w:val="0"/>
          <w:color w:val="000000"/>
          <w:sz w:val="34"/>
          <w:szCs w:val="34"/>
        </w:rPr>
        <w:t>（一）云安全管理平台服务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支持不同区域的多安全资源池管理统一，用户可以选择在云主机对应的区域创建安全服务。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lastRenderedPageBreak/>
        <w:t>★支持等级保护二级推荐套餐和等级保护三级推荐套餐，且支持用户根据业务规模自定义选择套餐规格，实现一键开通等级保护服务套餐。</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三权分立安全原则，可实现虚拟防火墙、虚拟IPS、虚拟化web应用防火墙、网页防篡改、云堡垒机、虚拟化漏洞扫描、云数据库审计、云日志审计等安全产品的角色统一授权，授权粒度精细到每一个安全产品的每一个角色，同时可以给用户批量授权，如一次性给用户A授权堡垒机的运维管理员角色，给用户B授权堡垒机的审计管理员角色。</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用户认证统一，被授权的用户可以通过登录到云安全管理平台单点登录到各个安全产品，包括虚拟防火墙、虚拟IPS、虚拟化web应用防火墙、网页防篡改、云堡垒机、虚拟化漏洞扫描、云数据库审计、云日志审计等安全产品。</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许可按需消耗，资源池只记录许可总数，即消耗一个安全许可可以激活一个云堡垒机、或者一个云数据库审计、或者一个云综合漏洞扫描、或者一个云WAF、或者一个网页防篡改、或者一个云综合日志审计、或者一个EDR，支持两个许可合并激活一个高规格的安全产品（提供界面截图并加盖公司公章）。</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应包含自服务门户功能和运维管理中心，应支持快速便捷进行安全服务的购买、续费、扩容、策略管理等功，支持</w:t>
      </w:r>
      <w:r w:rsidRPr="002124CA">
        <w:rPr>
          <w:rFonts w:ascii="仿宋" w:eastAsia="仿宋" w:hAnsi="仿宋" w:cs="仿宋" w:hint="eastAsia"/>
          <w:color w:val="000000"/>
          <w:sz w:val="34"/>
          <w:szCs w:val="34"/>
        </w:rPr>
        <w:lastRenderedPageBreak/>
        <w:t>提供资源池管理、租户管理、权限管理、及其它管理功能。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支持提供给租户合规要求对应的云安全组件推荐指导，提供立即开通便捷入口。</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支持按需选购对应的安全组件，并可以自助选择部署安全组件的区域，网络，套餐，时长等信息。</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支持在添加引流交换机后，通过添加保护IP的方式，使用netconf协议在引流交换机上下发策略路由配置，牵引租户需要保护的流量。</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支持对安全资源池设备的总览性展示，包括配置摘要信息、服务健康状态、设备资源监控告警情况、物理资源使用和分配情况、外网流量趋势、IP使用情况、TOP5 CPU使用率最高设备、TOP5 内存使用率最高设备、TOP5 磁盘使用率最高设备等情况的概览，支持导出。</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账单要求支持显示租户名称、租户ID、安全点类型、消耗点数、费用、操作。</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支持提供给租户合规要求对应的云安全组件推荐指导，提供立即开通便捷入口。</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支持配置与第三方云平台（如：openstack）的对接信息，实现用户和资产数据的同步。</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应支持适配基于Openstack开发的云管平台，支持定期同步openstack内的租户和账号到云安全管理平台内，实现域、租户和用户账号的统一管理。</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lastRenderedPageBreak/>
        <w:t>应支持视角的安全防护和攻击威胁状态的综合呈现，包括租户安全防护指标、虚机资源风险、攻击态势、租户安全拓扑、威胁源及威胁目标、攻击威胁类型及威胁趋势等丰富的展示维度，并采用地图炮、拓扑图、分布图、趋势图等多种可视化手段进行呈现。</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（二）云防火墙服务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支持基于策略的路由负载，支持根据应用和服务进行智能选路，支持基于IPv4或IPv6的TCP、HTTP、DNS、ICMP等方式的链路探测，同时TCP与HTTP可使用自定义目标端口进行测试。</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★提供防火墙+入侵防御安全能力，网络层吞吐≥1Gbps，最大并发连接数≥500000，最大新建连接数≥25000。</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支持ISP路由负载均衡，最大可支持8条链路负载，支持自定义负载权重，支持基于优先级的ISP路由链路备份；支持基于IPv4或IPv6的TCP、HTTP、DNS、ICMP等方式的链路探测，同时TCP与HTTP可使用自定义目标端口进行测试。</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 xml:space="preserve">支持针对IPv6流量通过HTTP、HTTPS实现Web认证，用户身份信息可存储在本地或Active Directory\Radius\TACACS+\POP3等第三方服务器。 </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支持漏洞防护功能，同时将漏洞防护特征库分类，至少包括缓冲区溢出、跨站脚本、拒绝服务、恶意扫描、SQL注</w:t>
      </w:r>
      <w:r w:rsidRPr="002124CA">
        <w:rPr>
          <w:rFonts w:ascii="仿宋" w:eastAsia="仿宋" w:hAnsi="仿宋" w:cs="仿宋" w:hint="eastAsia"/>
          <w:color w:val="000000"/>
          <w:sz w:val="34"/>
          <w:szCs w:val="34"/>
        </w:rPr>
        <w:lastRenderedPageBreak/>
        <w:t>入、WEB攻击等六种分类；可批量设置针对某一分类或全部攻击签名的执行动作；支持基于FTP、HTTP、IMAP、OTHER_APP、POP3、SMB、SMTP等应用协议的漏洞防护。</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支持与云端联动，至少实现病毒云查杀、URL云识别、应用云识别、云沙箱、威胁情报云检测等功能。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★支持4G扩展网卡，支持在4G接口上运行IPSec VPN。</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（三）云WEB应用防火墙服务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★支持反向代理模式部署WAF应用防火墙。</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提供网站集约化平台Web应用安全防护能力。</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支持定义多条匹配规则实现CC防护，匹配方式需至少支持 严格匹配 和 模糊匹配。</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支持检测行为的阻断、系统提示功能，支持验证码校验。</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支持查看当前命中CC攻击规则的IP；支持查看CC攻击的源IP、攻击次数、开始时间、结束时间信息。</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★支持对访问流程的校验。</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可配置页面合规页面流程。</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可配置页面思考时间。</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违反合规的访问直接被拦截并产生告警日志。</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支持多种算法检测方法：对指定URL访问速率、对指定URL访问集中度检测。</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支持多种条件匹配算法：可基于URL、请求头字段、目标IP、请求方法等多种组合条件进行检测。</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lastRenderedPageBreak/>
        <w:t>检测对象支持IP或IP+URL算法，IP可支持X_Forwarded-For字段解析，并支持自定义检测字段功能。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支持挑战模式，客户端访问时WAF发起302重定向与js挑战验证是真实客户还是CC工具发起的访问。</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支持学习业务流量模型，在业务流量异常时开启CC防护，并支持启动配置阈值。</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支持基于地理位置的识别，可设置不同地理区域的检测算法。</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支持CC慢攻击。</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支持IP白名单，针对特定的IP放行。</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支持统计访问流量信息，进行人机对抗。</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支持定义多条匹配规则实现防撞库；支持检测行为的阻断、系统提示功能，支持验证码校验；支持查看当前命中撞库规则的IP。</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支持定义一个或多个URL白名单；记录攻击的原始请求信息；支持通过SMTP协议进行邮件告警。</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（四）云主机安全服务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 xml:space="preserve">支持轻量级Agent部署，无需依赖虚拟化平台API即可实现安全防护；客户端对windows类、linux类。 </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支持无代理模式部署</w:t>
      </w:r>
      <w:r w:rsidRPr="002124CA">
        <w:rPr>
          <w:rFonts w:ascii="仿宋" w:eastAsia="仿宋" w:hAnsi="仿宋" w:cs="仿宋" w:hint="eastAsia"/>
          <w:color w:val="000000"/>
          <w:sz w:val="34"/>
          <w:szCs w:val="34"/>
        </w:rPr>
        <w:t>，支持主流虚拟化平台系统：VMware、华为、华三、Citrix等产品的防病毒功能。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color w:val="000000"/>
          <w:sz w:val="34"/>
          <w:szCs w:val="34"/>
        </w:rPr>
        <w:t>支持与现有的市政务云主机安全管理平台无缝对接</w:t>
      </w:r>
      <w:r w:rsidRPr="002124CA">
        <w:rPr>
          <w:rFonts w:ascii="仿宋" w:eastAsia="仿宋" w:hAnsi="仿宋" w:cs="仿宋" w:hint="eastAsia"/>
          <w:color w:val="000000"/>
          <w:sz w:val="34"/>
          <w:szCs w:val="34"/>
        </w:rPr>
        <w:t>，</w:t>
      </w:r>
      <w:r w:rsidRPr="002124CA">
        <w:rPr>
          <w:rFonts w:ascii="仿宋" w:eastAsia="仿宋" w:hAnsi="仿宋" w:cs="仿宋"/>
          <w:color w:val="000000"/>
          <w:sz w:val="34"/>
          <w:szCs w:val="34"/>
        </w:rPr>
        <w:t>统</w:t>
      </w:r>
      <w:r w:rsidRPr="002124CA">
        <w:rPr>
          <w:rFonts w:ascii="仿宋" w:eastAsia="仿宋" w:hAnsi="仿宋" w:cs="仿宋"/>
          <w:color w:val="000000"/>
          <w:sz w:val="34"/>
          <w:szCs w:val="34"/>
        </w:rPr>
        <w:lastRenderedPageBreak/>
        <w:t>一管理</w:t>
      </w:r>
      <w:r w:rsidRPr="002124CA">
        <w:rPr>
          <w:rFonts w:ascii="仿宋" w:eastAsia="仿宋" w:hAnsi="仿宋" w:cs="仿宋" w:hint="eastAsia"/>
          <w:color w:val="000000"/>
          <w:sz w:val="34"/>
          <w:szCs w:val="34"/>
        </w:rPr>
        <w:t>。</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★提供云主机防病毒、主机防火墙、主机入侵防御等功能。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提供Web信誉评估功能，包含HTTPS通信扫描，结合云安全架构自动识别并屏蔽恶意站点，阻止病毒自动更新。</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（五）云堡垒机服务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支持导入阿里云、华为云、腾讯云和Ucloud等平台云主机。</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提供虚拟化运维安全管理与审计系统（堡垒机）安全能力（服务器、数据库、网络设备）。</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无需安装任何客户端，便可windows、linux、MAC OS等类操作系统登录堡垒机，并访问管理资源。</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支持IE、Edge、Chrome、FirefFox、Safari等主流浏览器。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支持RDP、SSH、VNC协议类型主机的文件上传和下载，并进行审计。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命令权限控制动作包含拒绝执行、允许执行、告警、动态授权和断开。</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★支持自动收集设备IP、运维协议、端口号、账号、密码、与用户的权限关系，甚至可自动完成授权。</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本身预制主机和网络设备的基本命令，用户可根据特定场景需要进行自定义命令。</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lastRenderedPageBreak/>
        <w:t>支持DB2、oracle、mysql、sqlserver主流数据库协议代理运维，可直接调用本地windows系统的数据库客户端工具，支持自动登录、无需应用发布前置机（提供功能截图）。</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支持多维度的双因素认证，例如动态令牌，USBKEY、短信口令，CA认证，手机APP口令，以及CAS（JWT免费认证配置）认证单点登录对接方式，满足当前市场99%的用户认证需求（提供功能截图）。</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支持将对多个目标主机进行批量执行命令和脚本的操作并保存成运维任务，支持运维任务执行结果的下载。支持将运维任务加入到执行计划，由执行计划调度运维任务进行定时或周期执行。</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监控指标应包括配置类数据（包含cpu核数、内存大小、磁盘个数及各自大小等）、性能类数据(包含cpu利用率、内存利用率、各个磁盘利用率)、流量类数据(包含网络设备上下行流量)等指标。</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（六）云数据库审计服务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提供虚拟化日志管理功能，并可作为威胁态势组件的数据支撑，支持统一安全组件日志收集、展示、存储，含一年升级更新服务。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应支持B/S、C/S应用系统三层架构http应用审计，可提取包括应用系统的应用层帐号、数据库帐号、操作系统用户名、客户端主机名、客户端IP、客户端MAC等身份信息，</w:t>
      </w:r>
      <w:r w:rsidRPr="002124CA">
        <w:rPr>
          <w:rFonts w:ascii="仿宋" w:eastAsia="仿宋" w:hAnsi="仿宋" w:cs="仿宋" w:hint="eastAsia"/>
          <w:color w:val="000000"/>
          <w:sz w:val="34"/>
          <w:szCs w:val="34"/>
        </w:rPr>
        <w:lastRenderedPageBreak/>
        <w:t>精确定位到人，并可获取XML返回结果。</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支持带COM、COM+、DCOM组件的三层架构应用审计，可提取包括应用层帐号、数据库帐号、操作系统用户名、客户端主机名、客户端IP、客户端MAC等身份信息，精确定位到人。</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在无需重启被审计数据库的情况下，支持对MS SQLSserver 加密协议的审计，可正常审计到数据库账号、操作系统用户名、操作系统主机名等身份信息。</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支持对数据库自动建模及智能对异常行为告警功能。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★支持对SQL server（2005及以上版本）数据库采用加密协议通讯，可以通过导入证书的方式实现审计和防护。</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支持数据库请求和返回的双向审计，特别是返回字段和结果集、执行状态、返回行数、执行时长等内容，支持通过返回行数和内容大小控制返回结果集大小。</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审计策略支持18种以上分项响应条件，可支持数据库操作命令（包括select、create等14个命令）、语句长度、语句执行回应、语句执行时间、返回内容、返回行数、数据库名、数据库账户、服务器端口、客户端操作系统主机名、客户端操作系统用户名、客户端MAC、客户端IP、客户端端口、客户端进程名、会话ID、关键字、时间（含开始结束日期）等。</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支持操作语句系列的组合审计规则，可根据某一客体的</w:t>
      </w:r>
      <w:r w:rsidRPr="002124CA">
        <w:rPr>
          <w:rFonts w:ascii="仿宋" w:eastAsia="仿宋" w:hAnsi="仿宋" w:cs="仿宋" w:hint="eastAsia"/>
          <w:color w:val="000000"/>
          <w:sz w:val="34"/>
          <w:szCs w:val="34"/>
        </w:rPr>
        <w:lastRenderedPageBreak/>
        <w:t>操作行为序列，连续操作了设定的语句序列时进行规则审计告警。</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审计结果隐秘设置，通过*号对审计结果中的重要信息进行隐秘处理，防止二次泄密。</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支持对SQL注入、跨站脚本攻击等web攻击的识别与告警。</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（七）WEB网页防篡改服务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支持核心内嵌及文件驱动过滤两种篡改检测技术。</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提供网站集约化平台Web网页防篡改服务。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支持防护模式和监控模式两种模式的防篡改模式。</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支持在断线情况下对网页文件目录的防护功能。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基于特征码、模糊Hash、脚本虚拟机动态检测Webshell（提供功能截图）。</w:t>
      </w:r>
      <w:r w:rsidRPr="002124CA">
        <w:rPr>
          <w:rFonts w:ascii="仿宋" w:eastAsia="仿宋" w:hAnsi="仿宋" w:cs="仿宋" w:hint="eastAsia"/>
          <w:color w:val="000000"/>
          <w:sz w:val="34"/>
          <w:szCs w:val="34"/>
        </w:rPr>
        <w:cr/>
        <w:t xml:space="preserve">    ★网站服务器防篡改和网站服务器防攻击（提供功能截图）。</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★一键启停所有对监控端的保护（提供功能截图）。</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支持文件多线程同步，并可以设置文件空闲同步时间周期、发布时间周期等设置。</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支持本地、邮件、syslog等多种告警方式。</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支持日志超出阈值告警，可设定日志存储空间。</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（八）云日志审计服务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可为网站集约化平台提供所有安全组件的统一日志管</w:t>
      </w:r>
      <w:r w:rsidRPr="002124CA">
        <w:rPr>
          <w:rFonts w:ascii="仿宋" w:eastAsia="仿宋" w:hAnsi="仿宋" w:cs="仿宋" w:hint="eastAsia"/>
          <w:color w:val="000000"/>
          <w:sz w:val="34"/>
          <w:szCs w:val="34"/>
        </w:rPr>
        <w:lastRenderedPageBreak/>
        <w:t>理功能，可展示日志概览及各组件的日志情况，无需登录具体的安全组件去查看。</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提供虚拟化日志管理功能，并可作为威胁态势组件的数据支撑，支持统一安全组件日志收集、展示、存储，含一年升级更新服务。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支持网站集约化平台通过云安全管理平台导出安全组件所有类型或特定类型的日志。</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支持按天展示最近7天、30天发生的所有攻击事件、攻击的详细信息，并能直接单点登录到安全设备上，进行安全策略的配置。</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日志类型包括流量日志、威胁日志、域名解析日志、URL过滤日志、邮件过滤日志、内容日志、行为管控日志、组件操作日志。</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支持按照时间搜索；支持按照目的地址、漏洞类型、漏洞名称、漏洞等级、CVE编号等搜索。</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★三维关联分析；支持通过资产、安全知识库、弱点库三个维度分析事件是否存在威胁，并形成关联事件。</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资产拓扑支持按照实际的用户环境进行编辑发布并可以和资产进行绑定。拓扑可以显示资产采集的事件数量被采集资产的状态等信息。</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内置非法访问、可疑入侵、病毒爆发、设备异常、弱点针对等5大类50子类的安全分析场景（提供截图并加盖公</w:t>
      </w:r>
      <w:r w:rsidRPr="002124CA">
        <w:rPr>
          <w:rFonts w:ascii="仿宋" w:eastAsia="仿宋" w:hAnsi="仿宋" w:cs="仿宋" w:hint="eastAsia"/>
          <w:color w:val="000000"/>
          <w:sz w:val="34"/>
          <w:szCs w:val="34"/>
        </w:rPr>
        <w:lastRenderedPageBreak/>
        <w:t>司公章）。</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（九）安全开发运维服务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★通过云应用，实现运维或开发过程中的数据未经授权，不允许下载、缓存到本地设备。</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应用以标准镜像为基础，实现数据与应用分离、数据与用户分离、应用与用户分离，一旦使用完毕即刻销毁运行实例。</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★应用应在相互隔离的安全容器（虚拟机、Linux容器）里面，以网络沙箱方式运行，不同的应用运行实例相互隔离，不同的应用运行实例具有不同的网络访问权限。</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★用户终端无需安装软件、插件，即可通过浏览器使用。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云应用使用过程中的画面数据应以加密视频流的形式传输。</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开发和运维的过程数据、代码，需要通过安全数据文档管理来进行管控。</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在线打开与编辑需支持文档类型：word、excel、ppt、visio。</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★支持用户通过网页方式查看数据文件，也支持用户在应用环境中访问数据文件。</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需要提供项目组文档库管理，且与权限管理结合对文档进行安全管控。</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★系统应支持租户管理员静默式查看当前用户的操作</w:t>
      </w:r>
      <w:r w:rsidRPr="002124CA">
        <w:rPr>
          <w:rFonts w:ascii="仿宋" w:eastAsia="仿宋" w:hAnsi="仿宋" w:cs="仿宋" w:hint="eastAsia"/>
          <w:color w:val="000000"/>
          <w:sz w:val="34"/>
          <w:szCs w:val="34"/>
        </w:rPr>
        <w:lastRenderedPageBreak/>
        <w:t>界面，对用户行为进行实时审计。</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★需要对每一个租户分配不同的应用集合，租户管理员可以对不同权限用户分配不同应用。</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★系统必须有三员分权管理，</w:t>
      </w:r>
      <w:r w:rsidRPr="002124CA">
        <w:rPr>
          <w:rFonts w:ascii="仿宋" w:eastAsia="仿宋" w:hAnsi="仿宋" w:cs="仿宋"/>
          <w:color w:val="000000"/>
          <w:sz w:val="34"/>
          <w:szCs w:val="34"/>
        </w:rPr>
        <w:t xml:space="preserve"> </w:t>
      </w:r>
      <w:r w:rsidRPr="002124CA">
        <w:rPr>
          <w:rFonts w:ascii="仿宋" w:eastAsia="仿宋" w:hAnsi="仿宋" w:cs="仿宋" w:hint="eastAsia"/>
          <w:color w:val="000000"/>
          <w:sz w:val="34"/>
          <w:szCs w:val="34"/>
        </w:rPr>
        <w:t>包括安全审计员、安全保密员、系统管理员，三员权限相互独立、相互制约。</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★能够支持常见的终端设备，能够支持各种国产CPU硬件终端主机。</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★需要支持WindowsXP/7/8/10、Linux、MacOS、安卓、国产操作系统等平台。</w:t>
      </w: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系统集成要求</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（一）提供集约化平台部署集成方案</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天津市政府网站集约化平台将部署在统一的市电子政务云平台上，基于我市统一电子政务云平台，构建集约化平台的硬件支撑环境，投标人需提供详细平台部署集成方案。</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（二）系统对接</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本次项目建设过程中应以统一用户管理系统为基础，为工作人员提供各系统的统一入口，以统一资源库为基础，与各应用系统对接，实现信息资源的统一标准、统一调用、统一更新和统一管理。</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（三）与各区网站平台对接</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本次项目将与各区政府网站平台进行对接，按统一信息资源库管理要求，将各区政府网站的发布信息、互动信息、</w:t>
      </w:r>
      <w:r w:rsidRPr="002124CA">
        <w:rPr>
          <w:rFonts w:ascii="仿宋" w:eastAsia="仿宋" w:hAnsi="仿宋" w:cs="仿宋" w:hint="eastAsia"/>
          <w:color w:val="000000"/>
          <w:sz w:val="34"/>
          <w:szCs w:val="34"/>
        </w:rPr>
        <w:lastRenderedPageBreak/>
        <w:t>服务信息、互动信息、事项信息等数据资源上报至市统一信息资源库中，实现全市各级、各类政府网站的数据统一管理和分析。</w:t>
      </w: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项目组织管理和人员要求</w:t>
      </w:r>
    </w:p>
    <w:p w:rsidR="00994669" w:rsidRPr="002124CA" w:rsidRDefault="001F0006">
      <w:pPr>
        <w:pStyle w:val="2"/>
        <w:adjustRightInd w:val="0"/>
        <w:snapToGrid w:val="0"/>
        <w:spacing w:before="0" w:after="0" w:line="588" w:lineRule="exact"/>
        <w:rPr>
          <w:rFonts w:ascii="楷体" w:eastAsia="楷体" w:hAnsi="楷体" w:cs="楷体"/>
          <w:b w:val="0"/>
          <w:bCs w:val="0"/>
          <w:color w:val="000000"/>
          <w:sz w:val="34"/>
          <w:szCs w:val="34"/>
        </w:rPr>
      </w:pPr>
      <w:r w:rsidRPr="002124CA">
        <w:rPr>
          <w:rFonts w:ascii="楷体" w:eastAsia="楷体" w:hAnsi="楷体" w:cs="楷体" w:hint="eastAsia"/>
          <w:b w:val="0"/>
          <w:bCs w:val="0"/>
          <w:color w:val="000000"/>
          <w:sz w:val="34"/>
          <w:szCs w:val="34"/>
        </w:rPr>
        <w:t>（一）项目质量保证要求</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投标人需向采购人提供完善的质量保证体系方案，并制订质量保证计划，列出软件开发过程中质量监督和保证执行的措施，要记录质量保证活动，并保存和维护这些记录。</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（二）项目组织管理要求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投标人必须明确陈述应用系统开发的组织与管理结构，包括下述内容：系统的开发体制；系统开发组织结构图；系统开发管理方法；系统开发管理所采用的工具；投标人对于本项目的项目管理规范等；对本次项目管理的规划、调研、实施、培训等安排；投标人应根据项目建设的具体内容和整体工期要求，向采购人提交切实可行的项目工作计划，准确列出项目的进度安排，将工作分解量化，注明不同阶段投入的人力情况并提供项目经理和技术负责人的详细情况说明（含技术专长、组织／开发项目的经历和业绩）。投标人要提高整个系统设计、开发、实施、管理的工具化程度。尽可能提前完成开发工作，留出充裕的测试时间。</w:t>
      </w:r>
    </w:p>
    <w:p w:rsidR="00994669" w:rsidRPr="002124CA" w:rsidRDefault="001F0006">
      <w:pPr>
        <w:pStyle w:val="2"/>
        <w:adjustRightInd w:val="0"/>
        <w:snapToGrid w:val="0"/>
        <w:spacing w:before="0" w:after="0" w:line="588" w:lineRule="exact"/>
        <w:rPr>
          <w:rFonts w:ascii="楷体" w:eastAsia="楷体" w:hAnsi="楷体" w:cs="Times New Roman"/>
          <w:b w:val="0"/>
          <w:bCs w:val="0"/>
          <w:color w:val="000000"/>
          <w:sz w:val="34"/>
          <w:szCs w:val="34"/>
        </w:rPr>
      </w:pPr>
      <w:r w:rsidRPr="002124CA">
        <w:rPr>
          <w:rFonts w:ascii="楷体" w:eastAsia="楷体" w:hAnsi="楷体" w:cs="楷体" w:hint="eastAsia"/>
          <w:b w:val="0"/>
          <w:bCs w:val="0"/>
          <w:color w:val="000000"/>
          <w:sz w:val="34"/>
          <w:szCs w:val="34"/>
        </w:rPr>
        <w:t>（三）核心人员要求</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在项目负责人员里面，须配置有</w:t>
      </w:r>
      <w:r w:rsidRPr="002124CA">
        <w:rPr>
          <w:rFonts w:ascii="仿宋" w:eastAsia="仿宋" w:hAnsi="仿宋" w:cs="仿宋"/>
          <w:color w:val="000000"/>
          <w:sz w:val="34"/>
          <w:szCs w:val="34"/>
        </w:rPr>
        <w:t>5</w:t>
      </w:r>
      <w:r w:rsidRPr="002124CA">
        <w:rPr>
          <w:rFonts w:ascii="仿宋" w:eastAsia="仿宋" w:hAnsi="仿宋" w:cs="仿宋" w:hint="eastAsia"/>
          <w:color w:val="000000"/>
          <w:sz w:val="34"/>
          <w:szCs w:val="34"/>
        </w:rPr>
        <w:t>年以上同类项目建设</w:t>
      </w:r>
      <w:r w:rsidRPr="002124CA">
        <w:rPr>
          <w:rFonts w:ascii="仿宋" w:eastAsia="仿宋" w:hAnsi="仿宋" w:cs="仿宋" w:hint="eastAsia"/>
          <w:color w:val="000000"/>
          <w:sz w:val="34"/>
          <w:szCs w:val="34"/>
        </w:rPr>
        <w:lastRenderedPageBreak/>
        <w:t>与管理经验的负责人担任项目经理；有专业背景和</w:t>
      </w:r>
      <w:r w:rsidRPr="002124CA">
        <w:rPr>
          <w:rFonts w:ascii="仿宋" w:eastAsia="仿宋" w:hAnsi="仿宋" w:cs="仿宋"/>
          <w:color w:val="000000"/>
          <w:sz w:val="34"/>
          <w:szCs w:val="34"/>
        </w:rPr>
        <w:t>3</w:t>
      </w:r>
      <w:r w:rsidRPr="002124CA">
        <w:rPr>
          <w:rFonts w:ascii="仿宋" w:eastAsia="仿宋" w:hAnsi="仿宋" w:cs="仿宋" w:hint="eastAsia"/>
          <w:color w:val="000000"/>
          <w:sz w:val="34"/>
          <w:szCs w:val="34"/>
        </w:rPr>
        <w:t>年以上相关经验的工程技术与管理人员作为本项目中各项任务的负责人。在建设期内，项目经理、技术负责人对项目建设和实施工作中出现的管理、协调和技术问题及时响应并提出具体的意见和解决方案，并负责督促落实。项目团队中有足够的工程技术人员和站点建设实施人员，项目开发人员必须驻场开发。投入项目人员确定后不得随意更改，如需人员变更需经过采购人批准，对投入本项目的核心人员不得变更。如果投标人认为有必要，可以增加项目实施人员。</w:t>
      </w:r>
    </w:p>
    <w:p w:rsidR="00994669" w:rsidRPr="002124CA" w:rsidRDefault="001F0006">
      <w:pPr>
        <w:pStyle w:val="1"/>
        <w:tabs>
          <w:tab w:val="left" w:pos="567"/>
        </w:tabs>
        <w:adjustRightInd w:val="0"/>
        <w:snapToGrid w:val="0"/>
        <w:spacing w:before="0" w:after="0" w:line="588" w:lineRule="exact"/>
        <w:rPr>
          <w:rFonts w:ascii="黑体" w:eastAsia="黑体" w:hAnsi="黑体" w:cs="Times New Roman"/>
          <w:b w:val="0"/>
          <w:bCs w:val="0"/>
          <w:color w:val="000000"/>
          <w:sz w:val="34"/>
          <w:szCs w:val="34"/>
        </w:rPr>
      </w:pPr>
      <w:r w:rsidRPr="002124CA">
        <w:rPr>
          <w:rFonts w:ascii="黑体" w:eastAsia="黑体" w:hAnsi="黑体" w:cs="黑体" w:hint="eastAsia"/>
          <w:b w:val="0"/>
          <w:bCs w:val="0"/>
          <w:color w:val="000000"/>
          <w:sz w:val="34"/>
          <w:szCs w:val="34"/>
        </w:rPr>
        <w:t>项目测试要求</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本次项目须制定系统的整体测试方案，保证各系统联接正确，数据传送正常。测试方法应包括模块测试、功能测试</w:t>
      </w:r>
      <w:r w:rsidRPr="002124CA">
        <w:rPr>
          <w:rFonts w:ascii="仿宋" w:eastAsia="仿宋" w:hAnsi="仿宋" w:cs="仿宋"/>
          <w:color w:val="000000"/>
          <w:sz w:val="34"/>
          <w:szCs w:val="34"/>
        </w:rPr>
        <w:t xml:space="preserve"> </w:t>
      </w:r>
      <w:r w:rsidRPr="002124CA">
        <w:rPr>
          <w:rFonts w:ascii="仿宋" w:eastAsia="仿宋" w:hAnsi="仿宋" w:cs="仿宋" w:hint="eastAsia"/>
          <w:color w:val="000000"/>
          <w:sz w:val="34"/>
          <w:szCs w:val="34"/>
        </w:rPr>
        <w:t>数据测试、安全测试、系统测试等。测试内容必须包括功能要求、可靠性、安全性、可扩充性、可维护性、平台移植性、整体性能等。</w:t>
      </w:r>
    </w:p>
    <w:p w:rsidR="00994669" w:rsidRPr="002124CA" w:rsidRDefault="001F0006">
      <w:pPr>
        <w:spacing w:line="588" w:lineRule="exact"/>
        <w:ind w:firstLineChars="200" w:firstLine="680"/>
        <w:rPr>
          <w:rFonts w:ascii="仿宋" w:eastAsia="仿宋" w:hAnsi="仿宋" w:cs="Times New Roman"/>
          <w:color w:val="000000"/>
          <w:sz w:val="34"/>
          <w:szCs w:val="34"/>
        </w:rPr>
      </w:pPr>
      <w:r w:rsidRPr="002124CA">
        <w:rPr>
          <w:rFonts w:ascii="仿宋" w:eastAsia="仿宋" w:hAnsi="仿宋" w:cs="仿宋" w:hint="eastAsia"/>
          <w:color w:val="000000"/>
          <w:sz w:val="34"/>
          <w:szCs w:val="34"/>
        </w:rPr>
        <w:t>项目开发进程中开展全程软件测评，项目建成后，投标人必须提供有资质的第三方专业机构出具的软件测评报告。</w:t>
      </w:r>
    </w:p>
    <w:p w:rsidR="00994669" w:rsidRPr="002124CA" w:rsidRDefault="001F0006">
      <w:pPr>
        <w:pStyle w:val="1"/>
        <w:tabs>
          <w:tab w:val="left" w:pos="567"/>
        </w:tabs>
        <w:adjustRightInd w:val="0"/>
        <w:snapToGrid w:val="0"/>
        <w:spacing w:before="0" w:after="0" w:line="588" w:lineRule="exact"/>
        <w:rPr>
          <w:rFonts w:ascii="黑体" w:eastAsia="黑体" w:hAnsi="黑体" w:cs="黑体"/>
          <w:b w:val="0"/>
          <w:bCs w:val="0"/>
          <w:color w:val="000000"/>
          <w:sz w:val="34"/>
          <w:szCs w:val="34"/>
        </w:rPr>
      </w:pPr>
      <w:r w:rsidRPr="002124CA">
        <w:rPr>
          <w:rFonts w:ascii="黑体" w:eastAsia="黑体" w:hAnsi="黑体" w:cs="黑体" w:hint="eastAsia"/>
          <w:b w:val="0"/>
          <w:bCs w:val="0"/>
          <w:color w:val="000000"/>
          <w:sz w:val="34"/>
          <w:szCs w:val="34"/>
        </w:rPr>
        <w:t>项目验收要求</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依据国家有关法律、法规，以及国家关于信息系统和电子政务建设项目的相关标准，结合本项目实际情况对集约化平台建设进行验收，主要包括建设任务完成情况、实施任务完成情况、运维机制情况以及人员培训情况等指标。</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lastRenderedPageBreak/>
        <w:t>（一）中标供应商应负责在项目验收前将系统全部相关的系统软件和与项目有关的全部技术文件、资料及测试、验收报告等文档汇集成册交付采购人，只有文档齐全后方可组织验收。具体内容应包括但不限于：</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1.中标供应商应按照软件开发要求形成全面详尽的技术资料，包括可运行的程序、过程文档以及最终技术文档，以确保技术资料的一致性和完整性，在系统正式运行前提交完整的与应用系统相关的文档。所交付的文档至少包括：项目建设方案、需求分析书、需求规格说明书、概要设计说明书、详细设计说明书、测试方案、测试用例、测试报告、试运行方案、试运行报告、安装说明书、接口设计文档、数据库设计文档、产品说明书、管理员手册、使用说明书/用户手册、系统维护说明书、工作总结（含技术报告）、成熟产品软件使用权书面许可、其他与本系统开发相关的各类文档等。以上材料均须提供纸质版2份、电子版1份。</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2.中标供应商在系统正式运行前必须提供由便携式存储介质存储的完整安装系统，包括项目源代码，所有开发成果的可执行代码，可执行代码以二进制文件或者可安装文件的形式提供；网站页面视觉设计内容的原始素材，包括页面设计图片，FLASH等；应用软件、运行所必须的附加软件、与应用软件有关的电子文档等；同时，中标供应商须协助采购人进行软件产品安全更新；在本项目中搭建的政府网站集</w:t>
      </w:r>
      <w:r w:rsidRPr="002124CA">
        <w:rPr>
          <w:rFonts w:ascii="仿宋" w:eastAsia="仿宋" w:hAnsi="仿宋" w:cs="仿宋" w:hint="eastAsia"/>
          <w:color w:val="000000"/>
          <w:sz w:val="34"/>
          <w:szCs w:val="34"/>
        </w:rPr>
        <w:lastRenderedPageBreak/>
        <w:t>约化平台为中标供应商无限制、全功能的最新版本，且在免费运维期内须主动配合采购人完成集约化平台的功能更新。</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二）中标供应商必须根据系统总体设计方案提出验收细则和验收文档清单（包含需求调研、系统分析、软件设计、软件开发、系统测试、实施上线、运行维护等阶段），采购人将根据验收方案对系统每个部分逐一进行项目验收。</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（三）中标供应商提供的服务应符合项目需求和国家、行业、地方等有关标准，不符合项目需求要求的，须根据采购人意见进行必要的修改、调整和补充，调整所需的各项费用由中标供应商自行承担。</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（四）中标供应商提供的安全服务，可以满足政府网站集约化平台等级保护2</w:t>
      </w:r>
      <w:r w:rsidRPr="002124CA">
        <w:rPr>
          <w:rFonts w:ascii="仿宋" w:eastAsia="仿宋" w:hAnsi="仿宋" w:cs="仿宋"/>
          <w:color w:val="000000"/>
          <w:sz w:val="34"/>
          <w:szCs w:val="34"/>
        </w:rPr>
        <w:t>.0的三级安全要求</w:t>
      </w:r>
      <w:r w:rsidRPr="002124CA">
        <w:rPr>
          <w:rFonts w:ascii="仿宋" w:eastAsia="仿宋" w:hAnsi="仿宋" w:cs="仿宋" w:hint="eastAsia"/>
          <w:color w:val="000000"/>
          <w:sz w:val="34"/>
          <w:szCs w:val="34"/>
        </w:rPr>
        <w:t>，积极配合采购人对本项目的等级保护三级测评工作。</w:t>
      </w:r>
    </w:p>
    <w:p w:rsidR="00994669" w:rsidRPr="002124CA" w:rsidRDefault="001F0006">
      <w:pPr>
        <w:spacing w:line="588" w:lineRule="exact"/>
        <w:ind w:firstLineChars="200" w:firstLine="680"/>
        <w:rPr>
          <w:rFonts w:ascii="仿宋" w:eastAsia="仿宋" w:hAnsi="仿宋" w:cs="仿宋"/>
          <w:color w:val="000000"/>
          <w:sz w:val="34"/>
          <w:szCs w:val="34"/>
        </w:rPr>
      </w:pPr>
      <w:r w:rsidRPr="002124CA">
        <w:rPr>
          <w:rFonts w:ascii="仿宋" w:eastAsia="仿宋" w:hAnsi="仿宋" w:cs="仿宋" w:hint="eastAsia"/>
          <w:color w:val="000000"/>
          <w:sz w:val="34"/>
          <w:szCs w:val="34"/>
        </w:rPr>
        <w:t>（五）项目验收由采购人负责组织实施。</w:t>
      </w:r>
    </w:p>
    <w:sectPr w:rsidR="00994669" w:rsidRPr="002124CA">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CA" w:rsidRDefault="002124CA" w:rsidP="001F0006">
      <w:r>
        <w:separator/>
      </w:r>
    </w:p>
  </w:endnote>
  <w:endnote w:type="continuationSeparator" w:id="0">
    <w:p w:rsidR="002124CA" w:rsidRDefault="002124CA" w:rsidP="001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CA" w:rsidRDefault="002124CA" w:rsidP="001F0006">
      <w:r>
        <w:separator/>
      </w:r>
    </w:p>
  </w:footnote>
  <w:footnote w:type="continuationSeparator" w:id="0">
    <w:p w:rsidR="002124CA" w:rsidRDefault="002124CA" w:rsidP="001F0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94E7F"/>
    <w:multiLevelType w:val="multilevel"/>
    <w:tmpl w:val="6ED94E7F"/>
    <w:lvl w:ilvl="0">
      <w:start w:val="1"/>
      <w:numFmt w:val="decimal"/>
      <w:lvlText w:val="%1）"/>
      <w:lvlJc w:val="left"/>
      <w:pPr>
        <w:ind w:left="1400" w:hanging="720"/>
      </w:pPr>
      <w:rPr>
        <w:rFonts w:hint="default"/>
      </w:r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D45"/>
    <w:rsid w:val="00000BE2"/>
    <w:rsid w:val="0001417E"/>
    <w:rsid w:val="00032599"/>
    <w:rsid w:val="00035B7E"/>
    <w:rsid w:val="00061538"/>
    <w:rsid w:val="000676F8"/>
    <w:rsid w:val="0007091C"/>
    <w:rsid w:val="000716DA"/>
    <w:rsid w:val="000943B8"/>
    <w:rsid w:val="000A2636"/>
    <w:rsid w:val="000B05C4"/>
    <w:rsid w:val="000C0F02"/>
    <w:rsid w:val="000C1858"/>
    <w:rsid w:val="000C3815"/>
    <w:rsid w:val="000F0AA2"/>
    <w:rsid w:val="000F3E19"/>
    <w:rsid w:val="00116DF3"/>
    <w:rsid w:val="00125D02"/>
    <w:rsid w:val="00126A0F"/>
    <w:rsid w:val="001832B4"/>
    <w:rsid w:val="0019023F"/>
    <w:rsid w:val="00191550"/>
    <w:rsid w:val="001B0E4B"/>
    <w:rsid w:val="001E2001"/>
    <w:rsid w:val="001F0006"/>
    <w:rsid w:val="001F27C3"/>
    <w:rsid w:val="001F4D6E"/>
    <w:rsid w:val="002124CA"/>
    <w:rsid w:val="00223E87"/>
    <w:rsid w:val="002347D1"/>
    <w:rsid w:val="0026215F"/>
    <w:rsid w:val="002A113E"/>
    <w:rsid w:val="002D4009"/>
    <w:rsid w:val="002D7686"/>
    <w:rsid w:val="002E36BC"/>
    <w:rsid w:val="002E3F6F"/>
    <w:rsid w:val="00321A69"/>
    <w:rsid w:val="003378E8"/>
    <w:rsid w:val="0036342A"/>
    <w:rsid w:val="003800CC"/>
    <w:rsid w:val="003816AE"/>
    <w:rsid w:val="00393EB8"/>
    <w:rsid w:val="003C0219"/>
    <w:rsid w:val="003C5D86"/>
    <w:rsid w:val="003C7F4F"/>
    <w:rsid w:val="003D1FBA"/>
    <w:rsid w:val="003E799B"/>
    <w:rsid w:val="003F2E86"/>
    <w:rsid w:val="003F42C8"/>
    <w:rsid w:val="00403EEA"/>
    <w:rsid w:val="00405FCA"/>
    <w:rsid w:val="004119F2"/>
    <w:rsid w:val="004130FB"/>
    <w:rsid w:val="0042240F"/>
    <w:rsid w:val="00422C4E"/>
    <w:rsid w:val="00424A49"/>
    <w:rsid w:val="00432272"/>
    <w:rsid w:val="00444693"/>
    <w:rsid w:val="00444712"/>
    <w:rsid w:val="00452D2D"/>
    <w:rsid w:val="004565A7"/>
    <w:rsid w:val="00457958"/>
    <w:rsid w:val="00475181"/>
    <w:rsid w:val="00481683"/>
    <w:rsid w:val="00487B46"/>
    <w:rsid w:val="004A7450"/>
    <w:rsid w:val="004B3B20"/>
    <w:rsid w:val="004B539E"/>
    <w:rsid w:val="004D731A"/>
    <w:rsid w:val="004F1BBA"/>
    <w:rsid w:val="004F3E5F"/>
    <w:rsid w:val="004F3E6A"/>
    <w:rsid w:val="005064C5"/>
    <w:rsid w:val="0052494E"/>
    <w:rsid w:val="00531A4E"/>
    <w:rsid w:val="0054003D"/>
    <w:rsid w:val="0055051E"/>
    <w:rsid w:val="00551880"/>
    <w:rsid w:val="00566DCB"/>
    <w:rsid w:val="00574EAA"/>
    <w:rsid w:val="005A6C41"/>
    <w:rsid w:val="005C5607"/>
    <w:rsid w:val="005D0DA1"/>
    <w:rsid w:val="005D4861"/>
    <w:rsid w:val="005E56EB"/>
    <w:rsid w:val="005E743F"/>
    <w:rsid w:val="005F2BA8"/>
    <w:rsid w:val="005F39D9"/>
    <w:rsid w:val="00611232"/>
    <w:rsid w:val="006251F3"/>
    <w:rsid w:val="006752E3"/>
    <w:rsid w:val="006772E4"/>
    <w:rsid w:val="006838BE"/>
    <w:rsid w:val="00686431"/>
    <w:rsid w:val="006A3228"/>
    <w:rsid w:val="006C7AED"/>
    <w:rsid w:val="006D1775"/>
    <w:rsid w:val="006D3890"/>
    <w:rsid w:val="006D3F0A"/>
    <w:rsid w:val="006F6A87"/>
    <w:rsid w:val="006F7932"/>
    <w:rsid w:val="006F7C86"/>
    <w:rsid w:val="00713BD6"/>
    <w:rsid w:val="00741F4E"/>
    <w:rsid w:val="0074262C"/>
    <w:rsid w:val="00753B77"/>
    <w:rsid w:val="00763D95"/>
    <w:rsid w:val="00764AC8"/>
    <w:rsid w:val="007672C0"/>
    <w:rsid w:val="007952D6"/>
    <w:rsid w:val="00795DAD"/>
    <w:rsid w:val="007C28BA"/>
    <w:rsid w:val="007C2F79"/>
    <w:rsid w:val="007C3137"/>
    <w:rsid w:val="007F61DF"/>
    <w:rsid w:val="008000FD"/>
    <w:rsid w:val="00811431"/>
    <w:rsid w:val="0081164A"/>
    <w:rsid w:val="00845619"/>
    <w:rsid w:val="00857D31"/>
    <w:rsid w:val="008660EE"/>
    <w:rsid w:val="00871E17"/>
    <w:rsid w:val="00883D59"/>
    <w:rsid w:val="008841DE"/>
    <w:rsid w:val="008969B1"/>
    <w:rsid w:val="008C6B6F"/>
    <w:rsid w:val="008C7495"/>
    <w:rsid w:val="008D1B02"/>
    <w:rsid w:val="00913D8B"/>
    <w:rsid w:val="0095396B"/>
    <w:rsid w:val="009560F9"/>
    <w:rsid w:val="009566B4"/>
    <w:rsid w:val="00970F11"/>
    <w:rsid w:val="00975F68"/>
    <w:rsid w:val="0099184C"/>
    <w:rsid w:val="00994669"/>
    <w:rsid w:val="00995D5A"/>
    <w:rsid w:val="009D3ED0"/>
    <w:rsid w:val="009E15E1"/>
    <w:rsid w:val="009F72FC"/>
    <w:rsid w:val="00A35661"/>
    <w:rsid w:val="00A35D45"/>
    <w:rsid w:val="00A43A6D"/>
    <w:rsid w:val="00A454BF"/>
    <w:rsid w:val="00A5568F"/>
    <w:rsid w:val="00A557AA"/>
    <w:rsid w:val="00A56949"/>
    <w:rsid w:val="00A6000D"/>
    <w:rsid w:val="00A7244E"/>
    <w:rsid w:val="00A74DB9"/>
    <w:rsid w:val="00A76D80"/>
    <w:rsid w:val="00A9337B"/>
    <w:rsid w:val="00AA7980"/>
    <w:rsid w:val="00AE273E"/>
    <w:rsid w:val="00AF6FB5"/>
    <w:rsid w:val="00B02E38"/>
    <w:rsid w:val="00B14C66"/>
    <w:rsid w:val="00B31C52"/>
    <w:rsid w:val="00B35F29"/>
    <w:rsid w:val="00B41507"/>
    <w:rsid w:val="00B50E72"/>
    <w:rsid w:val="00B62F4C"/>
    <w:rsid w:val="00B86F18"/>
    <w:rsid w:val="00B925F1"/>
    <w:rsid w:val="00B95362"/>
    <w:rsid w:val="00BB36DC"/>
    <w:rsid w:val="00BB4D29"/>
    <w:rsid w:val="00BD7735"/>
    <w:rsid w:val="00BD7B36"/>
    <w:rsid w:val="00BE0592"/>
    <w:rsid w:val="00BE5A84"/>
    <w:rsid w:val="00C12537"/>
    <w:rsid w:val="00C27955"/>
    <w:rsid w:val="00C35981"/>
    <w:rsid w:val="00C4755C"/>
    <w:rsid w:val="00C72341"/>
    <w:rsid w:val="00C75C96"/>
    <w:rsid w:val="00C83F5E"/>
    <w:rsid w:val="00C95BCA"/>
    <w:rsid w:val="00CA6190"/>
    <w:rsid w:val="00CC7786"/>
    <w:rsid w:val="00CF40AD"/>
    <w:rsid w:val="00CF5B21"/>
    <w:rsid w:val="00D04ED7"/>
    <w:rsid w:val="00D3176C"/>
    <w:rsid w:val="00D3202A"/>
    <w:rsid w:val="00D33BDC"/>
    <w:rsid w:val="00D3422F"/>
    <w:rsid w:val="00D56B8C"/>
    <w:rsid w:val="00D83893"/>
    <w:rsid w:val="00DA3E13"/>
    <w:rsid w:val="00DB2102"/>
    <w:rsid w:val="00DB3DD3"/>
    <w:rsid w:val="00DB6352"/>
    <w:rsid w:val="00DC0C3F"/>
    <w:rsid w:val="00DC2CDE"/>
    <w:rsid w:val="00DD492D"/>
    <w:rsid w:val="00DE6EF6"/>
    <w:rsid w:val="00DF72AB"/>
    <w:rsid w:val="00E22824"/>
    <w:rsid w:val="00E26ED2"/>
    <w:rsid w:val="00E27AB7"/>
    <w:rsid w:val="00E30317"/>
    <w:rsid w:val="00E35E63"/>
    <w:rsid w:val="00E377B9"/>
    <w:rsid w:val="00E41629"/>
    <w:rsid w:val="00E53AD7"/>
    <w:rsid w:val="00E550EC"/>
    <w:rsid w:val="00E6548A"/>
    <w:rsid w:val="00E820C7"/>
    <w:rsid w:val="00E92423"/>
    <w:rsid w:val="00EA018E"/>
    <w:rsid w:val="00EA2A92"/>
    <w:rsid w:val="00EE1CB7"/>
    <w:rsid w:val="00EE3193"/>
    <w:rsid w:val="00EE31E9"/>
    <w:rsid w:val="00EF0A34"/>
    <w:rsid w:val="00EF73C8"/>
    <w:rsid w:val="00F167B9"/>
    <w:rsid w:val="00F52DD8"/>
    <w:rsid w:val="00F732FB"/>
    <w:rsid w:val="00F74133"/>
    <w:rsid w:val="00F77625"/>
    <w:rsid w:val="00F85D6B"/>
    <w:rsid w:val="00FB2050"/>
    <w:rsid w:val="00FC4AF8"/>
    <w:rsid w:val="00FC781F"/>
    <w:rsid w:val="00FD2871"/>
    <w:rsid w:val="00FF6E0A"/>
    <w:rsid w:val="016702B8"/>
    <w:rsid w:val="01674F99"/>
    <w:rsid w:val="02406143"/>
    <w:rsid w:val="02867724"/>
    <w:rsid w:val="028767C0"/>
    <w:rsid w:val="02E23DB9"/>
    <w:rsid w:val="02E90387"/>
    <w:rsid w:val="031679A9"/>
    <w:rsid w:val="03515FF8"/>
    <w:rsid w:val="036B1F91"/>
    <w:rsid w:val="037B3CDA"/>
    <w:rsid w:val="038250BD"/>
    <w:rsid w:val="03DD0F04"/>
    <w:rsid w:val="03E20CD6"/>
    <w:rsid w:val="048F46E6"/>
    <w:rsid w:val="04F800C6"/>
    <w:rsid w:val="05630014"/>
    <w:rsid w:val="05796CD9"/>
    <w:rsid w:val="05811F97"/>
    <w:rsid w:val="05846D69"/>
    <w:rsid w:val="058C1035"/>
    <w:rsid w:val="05A87AC7"/>
    <w:rsid w:val="05E22328"/>
    <w:rsid w:val="05FE02DB"/>
    <w:rsid w:val="06083FF8"/>
    <w:rsid w:val="06653F9E"/>
    <w:rsid w:val="071F4BCC"/>
    <w:rsid w:val="07323C76"/>
    <w:rsid w:val="0746404D"/>
    <w:rsid w:val="075265AB"/>
    <w:rsid w:val="075A268B"/>
    <w:rsid w:val="076338D5"/>
    <w:rsid w:val="0774598B"/>
    <w:rsid w:val="07845B9F"/>
    <w:rsid w:val="07C336B0"/>
    <w:rsid w:val="07F50663"/>
    <w:rsid w:val="081B22BD"/>
    <w:rsid w:val="08524D22"/>
    <w:rsid w:val="08E033BC"/>
    <w:rsid w:val="092D4FF0"/>
    <w:rsid w:val="0966058C"/>
    <w:rsid w:val="099D240A"/>
    <w:rsid w:val="09C06CB9"/>
    <w:rsid w:val="0A3230A3"/>
    <w:rsid w:val="0A69001E"/>
    <w:rsid w:val="0A700967"/>
    <w:rsid w:val="0B09453D"/>
    <w:rsid w:val="0B0D64A2"/>
    <w:rsid w:val="0B4B18BC"/>
    <w:rsid w:val="0B743477"/>
    <w:rsid w:val="0B7C53C7"/>
    <w:rsid w:val="0B8921D2"/>
    <w:rsid w:val="0BB235E4"/>
    <w:rsid w:val="0BBA76D3"/>
    <w:rsid w:val="0BE26CEA"/>
    <w:rsid w:val="0C54023E"/>
    <w:rsid w:val="0C821D59"/>
    <w:rsid w:val="0C9A4301"/>
    <w:rsid w:val="0CBB745B"/>
    <w:rsid w:val="0CD71DDD"/>
    <w:rsid w:val="0CE36FEB"/>
    <w:rsid w:val="0CFB6D3F"/>
    <w:rsid w:val="0D4A75D6"/>
    <w:rsid w:val="0D6A58A9"/>
    <w:rsid w:val="0D7930D7"/>
    <w:rsid w:val="0DA11487"/>
    <w:rsid w:val="0DAE53EF"/>
    <w:rsid w:val="0DB62D21"/>
    <w:rsid w:val="0DC31F04"/>
    <w:rsid w:val="0DE95F13"/>
    <w:rsid w:val="0DE961F4"/>
    <w:rsid w:val="0E5D7D1A"/>
    <w:rsid w:val="0E7908E8"/>
    <w:rsid w:val="0E9D73A0"/>
    <w:rsid w:val="0EB72635"/>
    <w:rsid w:val="0EDF3116"/>
    <w:rsid w:val="0EF1280B"/>
    <w:rsid w:val="0EF6586E"/>
    <w:rsid w:val="0F0F2DCB"/>
    <w:rsid w:val="0F117C67"/>
    <w:rsid w:val="0F353E75"/>
    <w:rsid w:val="0F52515F"/>
    <w:rsid w:val="0F663393"/>
    <w:rsid w:val="0F6B5C92"/>
    <w:rsid w:val="0F856755"/>
    <w:rsid w:val="0FD32EBA"/>
    <w:rsid w:val="100F0A38"/>
    <w:rsid w:val="100F268E"/>
    <w:rsid w:val="10230FAC"/>
    <w:rsid w:val="10337562"/>
    <w:rsid w:val="10673BFF"/>
    <w:rsid w:val="10993D4E"/>
    <w:rsid w:val="10E42BFC"/>
    <w:rsid w:val="1124195E"/>
    <w:rsid w:val="1130255F"/>
    <w:rsid w:val="11322BAD"/>
    <w:rsid w:val="1165755C"/>
    <w:rsid w:val="117B6F65"/>
    <w:rsid w:val="118A1353"/>
    <w:rsid w:val="119D1D05"/>
    <w:rsid w:val="119D56DF"/>
    <w:rsid w:val="12246D7B"/>
    <w:rsid w:val="12337196"/>
    <w:rsid w:val="123B7299"/>
    <w:rsid w:val="125F72F7"/>
    <w:rsid w:val="12720D01"/>
    <w:rsid w:val="12A551F7"/>
    <w:rsid w:val="12A6034C"/>
    <w:rsid w:val="12B3745A"/>
    <w:rsid w:val="12C51A60"/>
    <w:rsid w:val="12EA0357"/>
    <w:rsid w:val="12F031FE"/>
    <w:rsid w:val="13135D81"/>
    <w:rsid w:val="13215F23"/>
    <w:rsid w:val="13435F93"/>
    <w:rsid w:val="13B119E5"/>
    <w:rsid w:val="13CA2B34"/>
    <w:rsid w:val="13DA6781"/>
    <w:rsid w:val="13F35DC6"/>
    <w:rsid w:val="1430712E"/>
    <w:rsid w:val="148E5262"/>
    <w:rsid w:val="14AD118F"/>
    <w:rsid w:val="14C96F96"/>
    <w:rsid w:val="151F28D4"/>
    <w:rsid w:val="152B2911"/>
    <w:rsid w:val="153472B9"/>
    <w:rsid w:val="156840ED"/>
    <w:rsid w:val="158551FF"/>
    <w:rsid w:val="15AF2213"/>
    <w:rsid w:val="15AF5A37"/>
    <w:rsid w:val="15C02DDA"/>
    <w:rsid w:val="15D12106"/>
    <w:rsid w:val="15E63970"/>
    <w:rsid w:val="160642E8"/>
    <w:rsid w:val="165E2EAB"/>
    <w:rsid w:val="16885542"/>
    <w:rsid w:val="16B86C0F"/>
    <w:rsid w:val="16BD23CF"/>
    <w:rsid w:val="16F752D8"/>
    <w:rsid w:val="175C6B0D"/>
    <w:rsid w:val="177469E6"/>
    <w:rsid w:val="178F4161"/>
    <w:rsid w:val="179D1080"/>
    <w:rsid w:val="17C951D3"/>
    <w:rsid w:val="17D51ED0"/>
    <w:rsid w:val="18007DEC"/>
    <w:rsid w:val="180126F6"/>
    <w:rsid w:val="18394D04"/>
    <w:rsid w:val="18503D04"/>
    <w:rsid w:val="186E2139"/>
    <w:rsid w:val="188E1BC5"/>
    <w:rsid w:val="189523DA"/>
    <w:rsid w:val="18960646"/>
    <w:rsid w:val="18C870CA"/>
    <w:rsid w:val="18CB4E63"/>
    <w:rsid w:val="18CD78E4"/>
    <w:rsid w:val="18E81DD6"/>
    <w:rsid w:val="19986DD0"/>
    <w:rsid w:val="19B31429"/>
    <w:rsid w:val="19B40FF7"/>
    <w:rsid w:val="19D06E03"/>
    <w:rsid w:val="1A0D4B62"/>
    <w:rsid w:val="1A445BF3"/>
    <w:rsid w:val="1A6F0202"/>
    <w:rsid w:val="1A74694A"/>
    <w:rsid w:val="1A826840"/>
    <w:rsid w:val="1A8B7949"/>
    <w:rsid w:val="1AA57C5C"/>
    <w:rsid w:val="1AB279A2"/>
    <w:rsid w:val="1AF025CA"/>
    <w:rsid w:val="1AF53B2D"/>
    <w:rsid w:val="1B2B0627"/>
    <w:rsid w:val="1B821DE2"/>
    <w:rsid w:val="1BBF0185"/>
    <w:rsid w:val="1BEC6854"/>
    <w:rsid w:val="1C4E2335"/>
    <w:rsid w:val="1C6178E9"/>
    <w:rsid w:val="1CC45998"/>
    <w:rsid w:val="1CCB2573"/>
    <w:rsid w:val="1CDF16EF"/>
    <w:rsid w:val="1D176BE0"/>
    <w:rsid w:val="1D22380E"/>
    <w:rsid w:val="1D4C08D0"/>
    <w:rsid w:val="1D5E695E"/>
    <w:rsid w:val="1D605634"/>
    <w:rsid w:val="1D6156CE"/>
    <w:rsid w:val="1D916544"/>
    <w:rsid w:val="1DAA469F"/>
    <w:rsid w:val="1DAB1843"/>
    <w:rsid w:val="1DBA059C"/>
    <w:rsid w:val="1DDA68FA"/>
    <w:rsid w:val="1E136BDF"/>
    <w:rsid w:val="1E173EB4"/>
    <w:rsid w:val="1E1D5D92"/>
    <w:rsid w:val="1E715AE2"/>
    <w:rsid w:val="1E8D4158"/>
    <w:rsid w:val="1EA66EEE"/>
    <w:rsid w:val="1EC86C64"/>
    <w:rsid w:val="1F21548F"/>
    <w:rsid w:val="1F277007"/>
    <w:rsid w:val="1F6A78F3"/>
    <w:rsid w:val="1F781BA0"/>
    <w:rsid w:val="1F905EA6"/>
    <w:rsid w:val="1FDF7565"/>
    <w:rsid w:val="1FE96FBA"/>
    <w:rsid w:val="20060F29"/>
    <w:rsid w:val="20173537"/>
    <w:rsid w:val="205E0464"/>
    <w:rsid w:val="20995BFE"/>
    <w:rsid w:val="20A308E9"/>
    <w:rsid w:val="20B327BA"/>
    <w:rsid w:val="20CB7CA4"/>
    <w:rsid w:val="20E06494"/>
    <w:rsid w:val="213756CD"/>
    <w:rsid w:val="213C7F04"/>
    <w:rsid w:val="213F47C8"/>
    <w:rsid w:val="21760E70"/>
    <w:rsid w:val="218873A9"/>
    <w:rsid w:val="21B94C91"/>
    <w:rsid w:val="21CC4CA8"/>
    <w:rsid w:val="21EB19BB"/>
    <w:rsid w:val="223C2C1F"/>
    <w:rsid w:val="224052BE"/>
    <w:rsid w:val="224526F2"/>
    <w:rsid w:val="22886748"/>
    <w:rsid w:val="22BC02AE"/>
    <w:rsid w:val="231A1E97"/>
    <w:rsid w:val="23AE212D"/>
    <w:rsid w:val="23B63C71"/>
    <w:rsid w:val="23D72A93"/>
    <w:rsid w:val="23FD6B2C"/>
    <w:rsid w:val="240D27C2"/>
    <w:rsid w:val="2412056E"/>
    <w:rsid w:val="242C0123"/>
    <w:rsid w:val="243A5E99"/>
    <w:rsid w:val="246656FE"/>
    <w:rsid w:val="24736451"/>
    <w:rsid w:val="248578D3"/>
    <w:rsid w:val="24A0348C"/>
    <w:rsid w:val="24A514AB"/>
    <w:rsid w:val="24C114A4"/>
    <w:rsid w:val="24D36D72"/>
    <w:rsid w:val="250A4DCA"/>
    <w:rsid w:val="250B3F36"/>
    <w:rsid w:val="250D5C64"/>
    <w:rsid w:val="254D3A91"/>
    <w:rsid w:val="256905CE"/>
    <w:rsid w:val="257B5ED4"/>
    <w:rsid w:val="25E913CA"/>
    <w:rsid w:val="25F61312"/>
    <w:rsid w:val="261A1654"/>
    <w:rsid w:val="262C2D9A"/>
    <w:rsid w:val="26487036"/>
    <w:rsid w:val="264D592B"/>
    <w:rsid w:val="268D1ECF"/>
    <w:rsid w:val="26DC1DB8"/>
    <w:rsid w:val="26F44AED"/>
    <w:rsid w:val="26FB15F5"/>
    <w:rsid w:val="274C676E"/>
    <w:rsid w:val="27526D10"/>
    <w:rsid w:val="277F1E24"/>
    <w:rsid w:val="278B6645"/>
    <w:rsid w:val="27AB4361"/>
    <w:rsid w:val="27BE6CF9"/>
    <w:rsid w:val="27D60564"/>
    <w:rsid w:val="28084F0B"/>
    <w:rsid w:val="28AC3A04"/>
    <w:rsid w:val="29192B9E"/>
    <w:rsid w:val="291F6270"/>
    <w:rsid w:val="2928342A"/>
    <w:rsid w:val="29777405"/>
    <w:rsid w:val="299324A9"/>
    <w:rsid w:val="29B027CC"/>
    <w:rsid w:val="29B73895"/>
    <w:rsid w:val="29F1691C"/>
    <w:rsid w:val="29F17838"/>
    <w:rsid w:val="2A396FAE"/>
    <w:rsid w:val="2AF70E02"/>
    <w:rsid w:val="2B0349BA"/>
    <w:rsid w:val="2B05350A"/>
    <w:rsid w:val="2B137176"/>
    <w:rsid w:val="2B356215"/>
    <w:rsid w:val="2B7346E8"/>
    <w:rsid w:val="2B9F20C0"/>
    <w:rsid w:val="2BA4466B"/>
    <w:rsid w:val="2BC6427C"/>
    <w:rsid w:val="2BD10024"/>
    <w:rsid w:val="2BD36848"/>
    <w:rsid w:val="2BE56D8D"/>
    <w:rsid w:val="2BED728C"/>
    <w:rsid w:val="2BF80AD1"/>
    <w:rsid w:val="2C300646"/>
    <w:rsid w:val="2C525336"/>
    <w:rsid w:val="2CB87EFC"/>
    <w:rsid w:val="2CE265B2"/>
    <w:rsid w:val="2D125CE2"/>
    <w:rsid w:val="2D3771E2"/>
    <w:rsid w:val="2D7A5FA2"/>
    <w:rsid w:val="2D8B111F"/>
    <w:rsid w:val="2D8F5443"/>
    <w:rsid w:val="2D94283D"/>
    <w:rsid w:val="2D9868BA"/>
    <w:rsid w:val="2DA11AB3"/>
    <w:rsid w:val="2DB75C39"/>
    <w:rsid w:val="2E002E78"/>
    <w:rsid w:val="2E1D5221"/>
    <w:rsid w:val="2E3B2E3D"/>
    <w:rsid w:val="2E485AF3"/>
    <w:rsid w:val="2E943395"/>
    <w:rsid w:val="2EDB4FC1"/>
    <w:rsid w:val="2EEB5878"/>
    <w:rsid w:val="2F1E1887"/>
    <w:rsid w:val="2F446BDF"/>
    <w:rsid w:val="2F725644"/>
    <w:rsid w:val="2F7F44CA"/>
    <w:rsid w:val="2F8826C6"/>
    <w:rsid w:val="2F8A05FC"/>
    <w:rsid w:val="2F8E46B6"/>
    <w:rsid w:val="2FCE63E6"/>
    <w:rsid w:val="2FD474BB"/>
    <w:rsid w:val="2FDA0F84"/>
    <w:rsid w:val="2FF16CCA"/>
    <w:rsid w:val="301875A0"/>
    <w:rsid w:val="303615BB"/>
    <w:rsid w:val="304A2448"/>
    <w:rsid w:val="304F56AC"/>
    <w:rsid w:val="30526C38"/>
    <w:rsid w:val="309900D7"/>
    <w:rsid w:val="30C10A64"/>
    <w:rsid w:val="30E26FC9"/>
    <w:rsid w:val="30FC2076"/>
    <w:rsid w:val="31B22A97"/>
    <w:rsid w:val="31B402A7"/>
    <w:rsid w:val="31C70B8D"/>
    <w:rsid w:val="31C802B2"/>
    <w:rsid w:val="31ED7EA8"/>
    <w:rsid w:val="31FA1379"/>
    <w:rsid w:val="32173FE0"/>
    <w:rsid w:val="32282054"/>
    <w:rsid w:val="324A6BFA"/>
    <w:rsid w:val="32604B63"/>
    <w:rsid w:val="328D2FCF"/>
    <w:rsid w:val="32A42AF9"/>
    <w:rsid w:val="32D95452"/>
    <w:rsid w:val="330765A0"/>
    <w:rsid w:val="33144C1A"/>
    <w:rsid w:val="33175BAC"/>
    <w:rsid w:val="331A6B78"/>
    <w:rsid w:val="331F47C2"/>
    <w:rsid w:val="339146C1"/>
    <w:rsid w:val="33A25FB8"/>
    <w:rsid w:val="33AE4114"/>
    <w:rsid w:val="340947A2"/>
    <w:rsid w:val="3451357E"/>
    <w:rsid w:val="34971053"/>
    <w:rsid w:val="34A952D7"/>
    <w:rsid w:val="34EC3C6A"/>
    <w:rsid w:val="34F06751"/>
    <w:rsid w:val="35082E7E"/>
    <w:rsid w:val="35104BA1"/>
    <w:rsid w:val="35107A22"/>
    <w:rsid w:val="352B1678"/>
    <w:rsid w:val="353D083B"/>
    <w:rsid w:val="353F3FB9"/>
    <w:rsid w:val="358F0C27"/>
    <w:rsid w:val="359857B2"/>
    <w:rsid w:val="35C31239"/>
    <w:rsid w:val="35D400FC"/>
    <w:rsid w:val="3600481E"/>
    <w:rsid w:val="364A1E6A"/>
    <w:rsid w:val="36835933"/>
    <w:rsid w:val="369763C6"/>
    <w:rsid w:val="36D17BCD"/>
    <w:rsid w:val="36FF0CD8"/>
    <w:rsid w:val="3723123D"/>
    <w:rsid w:val="37343F9E"/>
    <w:rsid w:val="376C2588"/>
    <w:rsid w:val="377577A7"/>
    <w:rsid w:val="37CA3CE6"/>
    <w:rsid w:val="37CC069B"/>
    <w:rsid w:val="37DD0E61"/>
    <w:rsid w:val="382627CF"/>
    <w:rsid w:val="387B7B3E"/>
    <w:rsid w:val="38806941"/>
    <w:rsid w:val="391B5ED1"/>
    <w:rsid w:val="391C5784"/>
    <w:rsid w:val="39372FFB"/>
    <w:rsid w:val="39592DFC"/>
    <w:rsid w:val="3959437D"/>
    <w:rsid w:val="395F2C2C"/>
    <w:rsid w:val="39720D36"/>
    <w:rsid w:val="398C1DDB"/>
    <w:rsid w:val="39E2271B"/>
    <w:rsid w:val="39F539F2"/>
    <w:rsid w:val="3A2775ED"/>
    <w:rsid w:val="3A586634"/>
    <w:rsid w:val="3A97523C"/>
    <w:rsid w:val="3AA23A07"/>
    <w:rsid w:val="3AD54C64"/>
    <w:rsid w:val="3ADE057D"/>
    <w:rsid w:val="3B47027B"/>
    <w:rsid w:val="3B5868CF"/>
    <w:rsid w:val="3B767F41"/>
    <w:rsid w:val="3B79053B"/>
    <w:rsid w:val="3BA147B1"/>
    <w:rsid w:val="3BAA015A"/>
    <w:rsid w:val="3C003470"/>
    <w:rsid w:val="3C4A3297"/>
    <w:rsid w:val="3C4C53EF"/>
    <w:rsid w:val="3C611B8B"/>
    <w:rsid w:val="3C9453EA"/>
    <w:rsid w:val="3CF84E82"/>
    <w:rsid w:val="3D232502"/>
    <w:rsid w:val="3D48256E"/>
    <w:rsid w:val="3D4A5D65"/>
    <w:rsid w:val="3D4A6C9C"/>
    <w:rsid w:val="3D7211E7"/>
    <w:rsid w:val="3D760126"/>
    <w:rsid w:val="3D8B4D80"/>
    <w:rsid w:val="3DA77537"/>
    <w:rsid w:val="3DA85C6C"/>
    <w:rsid w:val="3DD25512"/>
    <w:rsid w:val="3E0A2B1E"/>
    <w:rsid w:val="3E0B1471"/>
    <w:rsid w:val="3E357DC9"/>
    <w:rsid w:val="3E4C632A"/>
    <w:rsid w:val="3E94215E"/>
    <w:rsid w:val="3ED2576F"/>
    <w:rsid w:val="3F1C1906"/>
    <w:rsid w:val="3F203EF0"/>
    <w:rsid w:val="3F564FBF"/>
    <w:rsid w:val="3FB534E4"/>
    <w:rsid w:val="400F6EEC"/>
    <w:rsid w:val="402B5426"/>
    <w:rsid w:val="40396102"/>
    <w:rsid w:val="404C6087"/>
    <w:rsid w:val="40512FE0"/>
    <w:rsid w:val="407D1A3A"/>
    <w:rsid w:val="40BA47BD"/>
    <w:rsid w:val="40BD3DAD"/>
    <w:rsid w:val="40D16A00"/>
    <w:rsid w:val="411075BB"/>
    <w:rsid w:val="4148612E"/>
    <w:rsid w:val="41807234"/>
    <w:rsid w:val="41F8426B"/>
    <w:rsid w:val="42177DB7"/>
    <w:rsid w:val="425861F7"/>
    <w:rsid w:val="427930D8"/>
    <w:rsid w:val="427F0DFA"/>
    <w:rsid w:val="42891CE1"/>
    <w:rsid w:val="42977359"/>
    <w:rsid w:val="429811E4"/>
    <w:rsid w:val="42A2588C"/>
    <w:rsid w:val="431F7D3D"/>
    <w:rsid w:val="43684466"/>
    <w:rsid w:val="436A7C44"/>
    <w:rsid w:val="442967B3"/>
    <w:rsid w:val="443F6F45"/>
    <w:rsid w:val="44952A1C"/>
    <w:rsid w:val="44A4538F"/>
    <w:rsid w:val="44C11C6C"/>
    <w:rsid w:val="455D0A56"/>
    <w:rsid w:val="456702D1"/>
    <w:rsid w:val="45A805D9"/>
    <w:rsid w:val="45E54AEC"/>
    <w:rsid w:val="4629021F"/>
    <w:rsid w:val="4632295A"/>
    <w:rsid w:val="463D6E4E"/>
    <w:rsid w:val="464A5DA7"/>
    <w:rsid w:val="465822F9"/>
    <w:rsid w:val="46875460"/>
    <w:rsid w:val="469D282F"/>
    <w:rsid w:val="46B104B1"/>
    <w:rsid w:val="46BE6155"/>
    <w:rsid w:val="46E323FF"/>
    <w:rsid w:val="46F767D3"/>
    <w:rsid w:val="471B0A1F"/>
    <w:rsid w:val="472A67A6"/>
    <w:rsid w:val="473D5F23"/>
    <w:rsid w:val="47577E5B"/>
    <w:rsid w:val="47AB591A"/>
    <w:rsid w:val="47AC4320"/>
    <w:rsid w:val="483F650B"/>
    <w:rsid w:val="483F6852"/>
    <w:rsid w:val="48835DF5"/>
    <w:rsid w:val="48910BFD"/>
    <w:rsid w:val="48E13148"/>
    <w:rsid w:val="48F902DE"/>
    <w:rsid w:val="48FA21BF"/>
    <w:rsid w:val="49304931"/>
    <w:rsid w:val="49690465"/>
    <w:rsid w:val="499A5CFC"/>
    <w:rsid w:val="49B91B27"/>
    <w:rsid w:val="49C801CE"/>
    <w:rsid w:val="4A064472"/>
    <w:rsid w:val="4A0E7289"/>
    <w:rsid w:val="4A3B597F"/>
    <w:rsid w:val="4A6C4FE0"/>
    <w:rsid w:val="4A890D80"/>
    <w:rsid w:val="4AE36C56"/>
    <w:rsid w:val="4B381D87"/>
    <w:rsid w:val="4BB02CC4"/>
    <w:rsid w:val="4BFA3593"/>
    <w:rsid w:val="4C89025F"/>
    <w:rsid w:val="4D1E23B3"/>
    <w:rsid w:val="4D3D5F0A"/>
    <w:rsid w:val="4D714D60"/>
    <w:rsid w:val="4DBD1D68"/>
    <w:rsid w:val="4DCD1BB7"/>
    <w:rsid w:val="4DFD22A2"/>
    <w:rsid w:val="4EA243A5"/>
    <w:rsid w:val="4EA75512"/>
    <w:rsid w:val="4ED023E8"/>
    <w:rsid w:val="4F00694C"/>
    <w:rsid w:val="4F052477"/>
    <w:rsid w:val="4F701AE6"/>
    <w:rsid w:val="4F822D51"/>
    <w:rsid w:val="4F887B9E"/>
    <w:rsid w:val="4FA67B39"/>
    <w:rsid w:val="4FE10D5D"/>
    <w:rsid w:val="4FE34F33"/>
    <w:rsid w:val="50307511"/>
    <w:rsid w:val="50735DDF"/>
    <w:rsid w:val="50747D78"/>
    <w:rsid w:val="50B51538"/>
    <w:rsid w:val="50B85F5D"/>
    <w:rsid w:val="51090229"/>
    <w:rsid w:val="513017EF"/>
    <w:rsid w:val="513D0358"/>
    <w:rsid w:val="5182782D"/>
    <w:rsid w:val="51B058CD"/>
    <w:rsid w:val="51CF3647"/>
    <w:rsid w:val="51F33C8A"/>
    <w:rsid w:val="520271A9"/>
    <w:rsid w:val="521F0197"/>
    <w:rsid w:val="526D4BAD"/>
    <w:rsid w:val="5285363D"/>
    <w:rsid w:val="52891D34"/>
    <w:rsid w:val="52A26871"/>
    <w:rsid w:val="52AA110D"/>
    <w:rsid w:val="52AD0895"/>
    <w:rsid w:val="52AE7850"/>
    <w:rsid w:val="52BF265A"/>
    <w:rsid w:val="52E826F3"/>
    <w:rsid w:val="531D7E89"/>
    <w:rsid w:val="53474EA1"/>
    <w:rsid w:val="537816E0"/>
    <w:rsid w:val="53A459C0"/>
    <w:rsid w:val="53CD74FE"/>
    <w:rsid w:val="53D97BB3"/>
    <w:rsid w:val="541B5A19"/>
    <w:rsid w:val="54321788"/>
    <w:rsid w:val="544832E0"/>
    <w:rsid w:val="546E3A27"/>
    <w:rsid w:val="54862F5E"/>
    <w:rsid w:val="54BC5862"/>
    <w:rsid w:val="54BD3DC5"/>
    <w:rsid w:val="54CA4497"/>
    <w:rsid w:val="55034D06"/>
    <w:rsid w:val="552705B8"/>
    <w:rsid w:val="55294048"/>
    <w:rsid w:val="554E729C"/>
    <w:rsid w:val="555C5775"/>
    <w:rsid w:val="558B7B60"/>
    <w:rsid w:val="55B4387C"/>
    <w:rsid w:val="55C050F7"/>
    <w:rsid w:val="55D76947"/>
    <w:rsid w:val="55FF044E"/>
    <w:rsid w:val="560A6FAF"/>
    <w:rsid w:val="561610EA"/>
    <w:rsid w:val="565A0699"/>
    <w:rsid w:val="56600F3E"/>
    <w:rsid w:val="56AE0853"/>
    <w:rsid w:val="570527F0"/>
    <w:rsid w:val="5709568A"/>
    <w:rsid w:val="57502D9E"/>
    <w:rsid w:val="57740299"/>
    <w:rsid w:val="57A4262A"/>
    <w:rsid w:val="57C90C12"/>
    <w:rsid w:val="57D27ABE"/>
    <w:rsid w:val="57EC0552"/>
    <w:rsid w:val="58031420"/>
    <w:rsid w:val="58075F07"/>
    <w:rsid w:val="58117D95"/>
    <w:rsid w:val="583716DB"/>
    <w:rsid w:val="583D5350"/>
    <w:rsid w:val="584F769B"/>
    <w:rsid w:val="58694EAF"/>
    <w:rsid w:val="586C2CB5"/>
    <w:rsid w:val="58A57379"/>
    <w:rsid w:val="58D75C4B"/>
    <w:rsid w:val="59131D28"/>
    <w:rsid w:val="592E0AA2"/>
    <w:rsid w:val="593D2F73"/>
    <w:rsid w:val="596D762A"/>
    <w:rsid w:val="59A448DD"/>
    <w:rsid w:val="59C725D2"/>
    <w:rsid w:val="5A743F46"/>
    <w:rsid w:val="5A8D59BD"/>
    <w:rsid w:val="5A924687"/>
    <w:rsid w:val="5AA55E7D"/>
    <w:rsid w:val="5AAC47B3"/>
    <w:rsid w:val="5AC60AB7"/>
    <w:rsid w:val="5AD10CE3"/>
    <w:rsid w:val="5AD40FE6"/>
    <w:rsid w:val="5AD47CFA"/>
    <w:rsid w:val="5AD67BA8"/>
    <w:rsid w:val="5AE66FC4"/>
    <w:rsid w:val="5B0642FA"/>
    <w:rsid w:val="5B3066DD"/>
    <w:rsid w:val="5B51381A"/>
    <w:rsid w:val="5BBA2996"/>
    <w:rsid w:val="5BBE082E"/>
    <w:rsid w:val="5BEB17D9"/>
    <w:rsid w:val="5BEF5782"/>
    <w:rsid w:val="5C006E3C"/>
    <w:rsid w:val="5C37782A"/>
    <w:rsid w:val="5C6F5A76"/>
    <w:rsid w:val="5C79515A"/>
    <w:rsid w:val="5C7D61D2"/>
    <w:rsid w:val="5D1854D9"/>
    <w:rsid w:val="5D190516"/>
    <w:rsid w:val="5D4035AD"/>
    <w:rsid w:val="5D4D424E"/>
    <w:rsid w:val="5D542DA6"/>
    <w:rsid w:val="5D670908"/>
    <w:rsid w:val="5D985F38"/>
    <w:rsid w:val="5DB44256"/>
    <w:rsid w:val="5DDE5E1D"/>
    <w:rsid w:val="5DF465D7"/>
    <w:rsid w:val="5E175EFD"/>
    <w:rsid w:val="5E5777F3"/>
    <w:rsid w:val="5E882D5C"/>
    <w:rsid w:val="5E9734F1"/>
    <w:rsid w:val="5E9D7EDD"/>
    <w:rsid w:val="5EB45EE9"/>
    <w:rsid w:val="5ED14E50"/>
    <w:rsid w:val="5EFB6607"/>
    <w:rsid w:val="5F5D535A"/>
    <w:rsid w:val="5F6609DF"/>
    <w:rsid w:val="5F7328E5"/>
    <w:rsid w:val="5F750099"/>
    <w:rsid w:val="5F8475AE"/>
    <w:rsid w:val="5FDE717C"/>
    <w:rsid w:val="5FEF7C0F"/>
    <w:rsid w:val="5FFC4924"/>
    <w:rsid w:val="601919B9"/>
    <w:rsid w:val="605A54CA"/>
    <w:rsid w:val="60720DD6"/>
    <w:rsid w:val="607D4384"/>
    <w:rsid w:val="60B840CF"/>
    <w:rsid w:val="60D62AC2"/>
    <w:rsid w:val="61231316"/>
    <w:rsid w:val="615028FC"/>
    <w:rsid w:val="61596794"/>
    <w:rsid w:val="61786542"/>
    <w:rsid w:val="618A3A34"/>
    <w:rsid w:val="61924817"/>
    <w:rsid w:val="61B64E9C"/>
    <w:rsid w:val="61BE683F"/>
    <w:rsid w:val="61C853DE"/>
    <w:rsid w:val="621E6BC1"/>
    <w:rsid w:val="6229154B"/>
    <w:rsid w:val="622C74BC"/>
    <w:rsid w:val="62386694"/>
    <w:rsid w:val="624C56D9"/>
    <w:rsid w:val="626613E3"/>
    <w:rsid w:val="62A1192E"/>
    <w:rsid w:val="63013FFB"/>
    <w:rsid w:val="6346018C"/>
    <w:rsid w:val="63552833"/>
    <w:rsid w:val="63654386"/>
    <w:rsid w:val="639C6C5A"/>
    <w:rsid w:val="63A80132"/>
    <w:rsid w:val="63C02D6E"/>
    <w:rsid w:val="63C753E3"/>
    <w:rsid w:val="63FC1473"/>
    <w:rsid w:val="642520DF"/>
    <w:rsid w:val="643F708E"/>
    <w:rsid w:val="64491072"/>
    <w:rsid w:val="644C3FB9"/>
    <w:rsid w:val="644D4CC1"/>
    <w:rsid w:val="64D422CA"/>
    <w:rsid w:val="64E37C2D"/>
    <w:rsid w:val="64EE07F1"/>
    <w:rsid w:val="64F35DE6"/>
    <w:rsid w:val="65171F0E"/>
    <w:rsid w:val="6567487D"/>
    <w:rsid w:val="65854D53"/>
    <w:rsid w:val="65A272D2"/>
    <w:rsid w:val="65BE717A"/>
    <w:rsid w:val="65CF7DD2"/>
    <w:rsid w:val="65E1138A"/>
    <w:rsid w:val="65F84AB5"/>
    <w:rsid w:val="65FA6057"/>
    <w:rsid w:val="664F494F"/>
    <w:rsid w:val="66571628"/>
    <w:rsid w:val="666257BD"/>
    <w:rsid w:val="66EF740D"/>
    <w:rsid w:val="66EF7FCA"/>
    <w:rsid w:val="672B5A0B"/>
    <w:rsid w:val="673B4928"/>
    <w:rsid w:val="67445DD7"/>
    <w:rsid w:val="674F0A15"/>
    <w:rsid w:val="677F55FD"/>
    <w:rsid w:val="678D7773"/>
    <w:rsid w:val="679460C5"/>
    <w:rsid w:val="68425EF1"/>
    <w:rsid w:val="684964C8"/>
    <w:rsid w:val="68C36BA2"/>
    <w:rsid w:val="68ED6E36"/>
    <w:rsid w:val="68F914AA"/>
    <w:rsid w:val="690B141C"/>
    <w:rsid w:val="690E6A90"/>
    <w:rsid w:val="691328F4"/>
    <w:rsid w:val="691D2F91"/>
    <w:rsid w:val="692D2271"/>
    <w:rsid w:val="69535E43"/>
    <w:rsid w:val="6954527D"/>
    <w:rsid w:val="696311DC"/>
    <w:rsid w:val="697B4FAA"/>
    <w:rsid w:val="69D007A9"/>
    <w:rsid w:val="69DC6621"/>
    <w:rsid w:val="69FB469E"/>
    <w:rsid w:val="6A385BDF"/>
    <w:rsid w:val="6A846B6D"/>
    <w:rsid w:val="6A9130A7"/>
    <w:rsid w:val="6AA22E34"/>
    <w:rsid w:val="6AC85B90"/>
    <w:rsid w:val="6AF449FB"/>
    <w:rsid w:val="6B167097"/>
    <w:rsid w:val="6B1D11A9"/>
    <w:rsid w:val="6B31251D"/>
    <w:rsid w:val="6B381554"/>
    <w:rsid w:val="6B7617FB"/>
    <w:rsid w:val="6B99470A"/>
    <w:rsid w:val="6BF4284F"/>
    <w:rsid w:val="6C1B5561"/>
    <w:rsid w:val="6C367AC8"/>
    <w:rsid w:val="6C426878"/>
    <w:rsid w:val="6C8264E8"/>
    <w:rsid w:val="6C8337E4"/>
    <w:rsid w:val="6C851FCC"/>
    <w:rsid w:val="6CAC40C5"/>
    <w:rsid w:val="6CB70792"/>
    <w:rsid w:val="6CEC1735"/>
    <w:rsid w:val="6D7533BE"/>
    <w:rsid w:val="6DC1364A"/>
    <w:rsid w:val="6E080DB2"/>
    <w:rsid w:val="6E1A25E4"/>
    <w:rsid w:val="6E260127"/>
    <w:rsid w:val="6E48182D"/>
    <w:rsid w:val="6EAE6B10"/>
    <w:rsid w:val="6ED06197"/>
    <w:rsid w:val="6EF62F0A"/>
    <w:rsid w:val="6F1E3804"/>
    <w:rsid w:val="6F23750F"/>
    <w:rsid w:val="6F5A6BDC"/>
    <w:rsid w:val="6F647661"/>
    <w:rsid w:val="6F7A2D1B"/>
    <w:rsid w:val="6F985896"/>
    <w:rsid w:val="6FAB346E"/>
    <w:rsid w:val="6FC179DF"/>
    <w:rsid w:val="6FDA3DC6"/>
    <w:rsid w:val="700A0EF2"/>
    <w:rsid w:val="703D1713"/>
    <w:rsid w:val="70466912"/>
    <w:rsid w:val="705951DD"/>
    <w:rsid w:val="70B55FF9"/>
    <w:rsid w:val="710814D4"/>
    <w:rsid w:val="714C515A"/>
    <w:rsid w:val="715E5A68"/>
    <w:rsid w:val="71AA5173"/>
    <w:rsid w:val="720627D7"/>
    <w:rsid w:val="72405482"/>
    <w:rsid w:val="7264635A"/>
    <w:rsid w:val="729F4C9A"/>
    <w:rsid w:val="72A34D73"/>
    <w:rsid w:val="72C8521F"/>
    <w:rsid w:val="72CE5107"/>
    <w:rsid w:val="72ED7ECE"/>
    <w:rsid w:val="72FD4DA1"/>
    <w:rsid w:val="7307123B"/>
    <w:rsid w:val="730F2A80"/>
    <w:rsid w:val="732E3931"/>
    <w:rsid w:val="733A0144"/>
    <w:rsid w:val="733F6087"/>
    <w:rsid w:val="73995433"/>
    <w:rsid w:val="73D23204"/>
    <w:rsid w:val="73EF6934"/>
    <w:rsid w:val="73FE4AA4"/>
    <w:rsid w:val="74121FCA"/>
    <w:rsid w:val="74413631"/>
    <w:rsid w:val="745631B0"/>
    <w:rsid w:val="74633F40"/>
    <w:rsid w:val="74681421"/>
    <w:rsid w:val="748A280B"/>
    <w:rsid w:val="74D44C1D"/>
    <w:rsid w:val="750D70B3"/>
    <w:rsid w:val="75344541"/>
    <w:rsid w:val="754F0698"/>
    <w:rsid w:val="75613DAC"/>
    <w:rsid w:val="75875EB7"/>
    <w:rsid w:val="75986BF9"/>
    <w:rsid w:val="75EE6ADB"/>
    <w:rsid w:val="75FB258D"/>
    <w:rsid w:val="760070CE"/>
    <w:rsid w:val="7601676E"/>
    <w:rsid w:val="764B4475"/>
    <w:rsid w:val="765C7221"/>
    <w:rsid w:val="766B5135"/>
    <w:rsid w:val="76713E12"/>
    <w:rsid w:val="76A85AF7"/>
    <w:rsid w:val="77032C73"/>
    <w:rsid w:val="77126687"/>
    <w:rsid w:val="775D0E00"/>
    <w:rsid w:val="777525F0"/>
    <w:rsid w:val="778355FA"/>
    <w:rsid w:val="77946EA9"/>
    <w:rsid w:val="77AC3F06"/>
    <w:rsid w:val="77CA24E8"/>
    <w:rsid w:val="77CC4639"/>
    <w:rsid w:val="780C62B7"/>
    <w:rsid w:val="783F1D24"/>
    <w:rsid w:val="78443A75"/>
    <w:rsid w:val="786D34EA"/>
    <w:rsid w:val="78AA5627"/>
    <w:rsid w:val="78B51920"/>
    <w:rsid w:val="78C10C71"/>
    <w:rsid w:val="78FC4675"/>
    <w:rsid w:val="79314146"/>
    <w:rsid w:val="793C4902"/>
    <w:rsid w:val="794A214B"/>
    <w:rsid w:val="79547CDE"/>
    <w:rsid w:val="795F2840"/>
    <w:rsid w:val="79907049"/>
    <w:rsid w:val="799171E0"/>
    <w:rsid w:val="79D26BAA"/>
    <w:rsid w:val="79FC7DA0"/>
    <w:rsid w:val="7A3467C1"/>
    <w:rsid w:val="7A701B6A"/>
    <w:rsid w:val="7AA06D60"/>
    <w:rsid w:val="7ABE234A"/>
    <w:rsid w:val="7AD00EE6"/>
    <w:rsid w:val="7ADA0C51"/>
    <w:rsid w:val="7B0716B5"/>
    <w:rsid w:val="7B532E7F"/>
    <w:rsid w:val="7B5666DC"/>
    <w:rsid w:val="7BA11401"/>
    <w:rsid w:val="7BA16D9D"/>
    <w:rsid w:val="7BB27289"/>
    <w:rsid w:val="7BE22248"/>
    <w:rsid w:val="7C4A603C"/>
    <w:rsid w:val="7C4F6015"/>
    <w:rsid w:val="7CE044A6"/>
    <w:rsid w:val="7CFB17AA"/>
    <w:rsid w:val="7D1F1DAE"/>
    <w:rsid w:val="7D594759"/>
    <w:rsid w:val="7D643C4D"/>
    <w:rsid w:val="7D6E131E"/>
    <w:rsid w:val="7D814E6E"/>
    <w:rsid w:val="7D8A7B38"/>
    <w:rsid w:val="7DA817CC"/>
    <w:rsid w:val="7DD10F84"/>
    <w:rsid w:val="7E162755"/>
    <w:rsid w:val="7E180189"/>
    <w:rsid w:val="7E8D1846"/>
    <w:rsid w:val="7EB7573D"/>
    <w:rsid w:val="7EB91E7D"/>
    <w:rsid w:val="7ED15C52"/>
    <w:rsid w:val="7EDF7C72"/>
    <w:rsid w:val="7F154F96"/>
    <w:rsid w:val="7F231FDC"/>
    <w:rsid w:val="7F8D0974"/>
    <w:rsid w:val="7FC904AC"/>
    <w:rsid w:val="7FEE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EA73E9-62F6-4527-94FA-AE1B5B9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locked/>
    <w:rPr>
      <w:color w:val="CC0000"/>
    </w:rPr>
  </w:style>
  <w:style w:type="character" w:styleId="aa">
    <w:name w:val="annotation reference"/>
    <w:uiPriority w:val="99"/>
    <w:semiHidden/>
    <w:unhideWhenUsed/>
    <w:qFormat/>
    <w:rPr>
      <w:sz w:val="21"/>
      <w:szCs w:val="21"/>
    </w:rPr>
  </w:style>
  <w:style w:type="character" w:customStyle="1" w:styleId="1Char">
    <w:name w:val="标题 1 Char"/>
    <w:link w:val="1"/>
    <w:uiPriority w:val="9"/>
    <w:qFormat/>
    <w:rPr>
      <w:rFonts w:cs="Calibri"/>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Char0">
    <w:name w:val="批注框文本 Char"/>
    <w:link w:val="a4"/>
    <w:uiPriority w:val="99"/>
    <w:semiHidden/>
    <w:qFormat/>
    <w:locked/>
    <w:rPr>
      <w:sz w:val="18"/>
      <w:szCs w:val="18"/>
    </w:rPr>
  </w:style>
  <w:style w:type="character" w:customStyle="1" w:styleId="Char1">
    <w:name w:val="页脚 Char"/>
    <w:link w:val="a5"/>
    <w:uiPriority w:val="99"/>
    <w:qFormat/>
    <w:locked/>
    <w:rPr>
      <w:sz w:val="18"/>
      <w:szCs w:val="18"/>
    </w:rPr>
  </w:style>
  <w:style w:type="character" w:customStyle="1" w:styleId="Char2">
    <w:name w:val="页眉 Char"/>
    <w:link w:val="a6"/>
    <w:uiPriority w:val="99"/>
    <w:qFormat/>
    <w:locked/>
    <w:rPr>
      <w:sz w:val="18"/>
      <w:szCs w:val="18"/>
    </w:rPr>
  </w:style>
  <w:style w:type="paragraph" w:styleId="ab">
    <w:name w:val="List Paragraph"/>
    <w:basedOn w:val="a"/>
    <w:uiPriority w:val="99"/>
    <w:qFormat/>
    <w:pPr>
      <w:ind w:firstLineChars="200" w:firstLine="420"/>
    </w:pPr>
  </w:style>
  <w:style w:type="paragraph" w:customStyle="1" w:styleId="p0">
    <w:name w:val="p0"/>
    <w:basedOn w:val="a"/>
    <w:uiPriority w:val="99"/>
    <w:qFormat/>
    <w:pPr>
      <w:widowControl/>
    </w:pPr>
    <w:rPr>
      <w:kern w:val="0"/>
    </w:rPr>
  </w:style>
  <w:style w:type="character" w:customStyle="1" w:styleId="Char">
    <w:name w:val="批注文字 Char"/>
    <w:link w:val="a3"/>
    <w:uiPriority w:val="99"/>
    <w:semiHidden/>
    <w:qFormat/>
    <w:rPr>
      <w:rFonts w:ascii="Calibri" w:hAnsi="Calibri" w:cs="Calibri"/>
      <w:kern w:val="2"/>
      <w:sz w:val="21"/>
      <w:szCs w:val="21"/>
    </w:rPr>
  </w:style>
  <w:style w:type="character" w:customStyle="1" w:styleId="Char3">
    <w:name w:val="批注主题 Char"/>
    <w:link w:val="a7"/>
    <w:uiPriority w:val="99"/>
    <w:semiHidden/>
    <w:qFormat/>
    <w:rPr>
      <w:rFonts w:ascii="Calibri"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69</Pages>
  <Words>4728</Words>
  <Characters>26954</Characters>
  <Application>Microsoft Office Word</Application>
  <DocSecurity>0</DocSecurity>
  <Lines>224</Lines>
  <Paragraphs>63</Paragraphs>
  <ScaleCrop>false</ScaleCrop>
  <Company>china</Company>
  <LinksUpToDate>false</LinksUpToDate>
  <CharactersWithSpaces>31619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deking</cp:lastModifiedBy>
  <cp:revision>17</cp:revision>
  <cp:lastPrinted>2019-07-16T07:58:00Z</cp:lastPrinted>
  <dcterms:created xsi:type="dcterms:W3CDTF">2019-08-22T00:55:00Z</dcterms:created>
  <dcterms:modified xsi:type="dcterms:W3CDTF">2019-08-26T04:38:00Z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